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275DB23" w14:textId="69E2E3A6" w:rsidR="00B65294" w:rsidRDefault="00B65294" w:rsidP="00B65294">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sidR="00765043" w:rsidRPr="00765043">
        <w:rPr>
          <w:rFonts w:ascii="Arial" w:hAnsi="Arial" w:cs="Arial"/>
          <w:b/>
          <w:bCs/>
          <w:sz w:val="28"/>
        </w:rPr>
        <w:t>R1-2303574</w:t>
      </w:r>
    </w:p>
    <w:p w14:paraId="40208E4C" w14:textId="2F69791E" w:rsidR="00652DEB" w:rsidRPr="00B65294" w:rsidRDefault="00B65294" w:rsidP="00B6529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AD0969A" w14:textId="77777777" w:rsidR="00267828" w:rsidRDefault="002678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44A99BF5"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EA6DCF">
        <w:rPr>
          <w:b/>
          <w:sz w:val="24"/>
        </w:rPr>
        <w:t>1</w:t>
      </w:r>
      <w:r w:rsidR="001E5290">
        <w:rPr>
          <w:b/>
          <w:sz w:val="24"/>
        </w:rPr>
        <w:t>.</w:t>
      </w:r>
      <w:r w:rsidR="00874844">
        <w:rPr>
          <w:b/>
          <w:sz w:val="24"/>
        </w:rPr>
        <w:t>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8A2EB5"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A6DCF" w:rsidRPr="00EA6DCF">
        <w:rPr>
          <w:sz w:val="24"/>
        </w:rPr>
        <w:t xml:space="preserve">Supporting two TAs for multi-DCI based </w:t>
      </w:r>
      <w:proofErr w:type="spellStart"/>
      <w:r w:rsidR="00EA6DCF" w:rsidRPr="00EA6DCF">
        <w:rPr>
          <w:sz w:val="24"/>
        </w:rPr>
        <w:t>mTRP</w:t>
      </w:r>
      <w:proofErr w:type="spellEnd"/>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0214DABC" w:rsidR="00311B5D" w:rsidRPr="00EF6679"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0182960F" w:rsidR="00ED16E3" w:rsidRPr="00EF6679" w:rsidRDefault="00227670" w:rsidP="00ED16E3">
      <w:pPr>
        <w:overflowPunct/>
        <w:autoSpaceDE/>
        <w:autoSpaceDN/>
        <w:adjustRightInd/>
        <w:spacing w:after="0"/>
        <w:ind w:left="1440"/>
        <w:jc w:val="both"/>
        <w:textAlignment w:val="auto"/>
        <w:rPr>
          <w:rFonts w:eastAsia="Malgun Gothic"/>
          <w:sz w:val="22"/>
          <w:szCs w:val="22"/>
          <w:lang w:val="en-GB"/>
        </w:rPr>
      </w:pPr>
      <w:r>
        <w:rPr>
          <w:noProof/>
        </w:rPr>
        <mc:AlternateContent>
          <mc:Choice Requires="wps">
            <w:drawing>
              <wp:anchor distT="0" distB="0" distL="114300" distR="114300" simplePos="0" relativeHeight="251659264"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83076D" w14:textId="77777777" w:rsidR="00227670" w:rsidRPr="00F9630A" w:rsidRDefault="00227670" w:rsidP="00082FA7">
                            <w:pPr>
                              <w:numPr>
                                <w:ilvl w:val="0"/>
                                <w:numId w:val="7"/>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082FA7">
                            <w:pPr>
                              <w:numPr>
                                <w:ilvl w:val="1"/>
                                <w:numId w:val="6"/>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082FA7">
                            <w:pPr>
                              <w:numPr>
                                <w:ilvl w:val="1"/>
                                <w:numId w:val="6"/>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A83076D" w14:textId="77777777" w:rsidR="00227670" w:rsidRPr="00F9630A" w:rsidRDefault="00227670" w:rsidP="00082FA7">
                      <w:pPr>
                        <w:numPr>
                          <w:ilvl w:val="0"/>
                          <w:numId w:val="7"/>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082FA7">
                      <w:pPr>
                        <w:numPr>
                          <w:ilvl w:val="1"/>
                          <w:numId w:val="6"/>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082FA7">
                      <w:pPr>
                        <w:numPr>
                          <w:ilvl w:val="1"/>
                          <w:numId w:val="6"/>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wrap type="square"/>
              </v:shape>
            </w:pict>
          </mc:Fallback>
        </mc:AlternateContent>
      </w:r>
    </w:p>
    <w:p w14:paraId="261C8595" w14:textId="3BF19C05" w:rsidR="00F01B77" w:rsidRDefault="00E65A4F"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 xml:space="preserve">In Rel-16/17 </w:t>
      </w:r>
      <w:proofErr w:type="spellStart"/>
      <w:r>
        <w:rPr>
          <w:rFonts w:asciiTheme="majorBidi" w:hAnsiTheme="majorBidi" w:cstheme="majorBidi"/>
          <w:bCs/>
          <w:sz w:val="22"/>
          <w:szCs w:val="22"/>
        </w:rPr>
        <w:t>mTRP</w:t>
      </w:r>
      <w:proofErr w:type="spellEnd"/>
      <w:r w:rsidR="00BA38D3">
        <w:rPr>
          <w:rFonts w:asciiTheme="majorBidi" w:hAnsiTheme="majorBidi" w:cstheme="majorBidi"/>
          <w:bCs/>
          <w:sz w:val="22"/>
          <w:szCs w:val="22"/>
        </w:rPr>
        <w:t xml:space="preserve">, there can be only one single TA per CC, and it is further assumed </w:t>
      </w:r>
      <w:r w:rsidR="00B25E7C">
        <w:rPr>
          <w:rFonts w:asciiTheme="majorBidi" w:hAnsiTheme="majorBidi" w:cstheme="majorBidi"/>
          <w:bCs/>
          <w:sz w:val="22"/>
          <w:szCs w:val="22"/>
        </w:rPr>
        <w:t>th</w:t>
      </w:r>
      <w:r w:rsidR="00BA38D3">
        <w:rPr>
          <w:rFonts w:asciiTheme="majorBidi" w:hAnsiTheme="majorBidi" w:cstheme="majorBidi"/>
          <w:bCs/>
          <w:sz w:val="22"/>
          <w:szCs w:val="22"/>
        </w:rPr>
        <w:t>at the received signals from different TRPs are within the CP at the UE side</w:t>
      </w:r>
      <w:r w:rsidR="0050446A">
        <w:rPr>
          <w:rFonts w:asciiTheme="majorBidi" w:hAnsiTheme="majorBidi" w:cstheme="majorBidi"/>
          <w:bCs/>
          <w:sz w:val="22"/>
          <w:szCs w:val="22"/>
        </w:rPr>
        <w:t xml:space="preserve">. </w:t>
      </w:r>
      <w:r w:rsidR="001A6DAC">
        <w:rPr>
          <w:rFonts w:asciiTheme="majorBidi" w:hAnsiTheme="majorBidi" w:cstheme="majorBidi"/>
          <w:bCs/>
          <w:sz w:val="22"/>
          <w:szCs w:val="22"/>
        </w:rPr>
        <w:t xml:space="preserve">In this contribution, we discuss </w:t>
      </w:r>
      <w:r w:rsidR="00330C71">
        <w:rPr>
          <w:rFonts w:asciiTheme="majorBidi" w:hAnsiTheme="majorBidi" w:cstheme="majorBidi"/>
          <w:bCs/>
          <w:sz w:val="22"/>
          <w:szCs w:val="22"/>
        </w:rPr>
        <w:t xml:space="preserve">framework and possible enhancements to enable </w:t>
      </w:r>
      <w:r w:rsidR="00E122F2">
        <w:rPr>
          <w:rFonts w:asciiTheme="majorBidi" w:hAnsiTheme="majorBidi" w:cstheme="majorBidi"/>
          <w:bCs/>
          <w:sz w:val="22"/>
          <w:szCs w:val="22"/>
        </w:rPr>
        <w:t xml:space="preserve">two TAs in a CC that is configured with multi-DCI based </w:t>
      </w:r>
      <w:proofErr w:type="spellStart"/>
      <w:r w:rsidR="00E122F2">
        <w:rPr>
          <w:rFonts w:asciiTheme="majorBidi" w:hAnsiTheme="majorBidi" w:cstheme="majorBidi"/>
          <w:bCs/>
          <w:sz w:val="22"/>
          <w:szCs w:val="22"/>
        </w:rPr>
        <w:t>mTRP</w:t>
      </w:r>
      <w:proofErr w:type="spellEnd"/>
      <w:r w:rsidR="00595B69">
        <w:rPr>
          <w:rFonts w:asciiTheme="majorBidi" w:hAnsiTheme="majorBidi" w:cstheme="majorBidi"/>
          <w:bCs/>
          <w:sz w:val="22"/>
          <w:szCs w:val="22"/>
        </w:rPr>
        <w:t xml:space="preserve"> operation</w:t>
      </w:r>
      <w:r w:rsidR="00AB3DC3">
        <w:rPr>
          <w:rFonts w:asciiTheme="majorBidi" w:hAnsiTheme="majorBidi" w:cstheme="majorBidi"/>
          <w:bCs/>
          <w:sz w:val="22"/>
          <w:szCs w:val="22"/>
        </w:rPr>
        <w:t xml:space="preserve"> in Section 2, address the impact on </w:t>
      </w:r>
      <w:r w:rsidR="007C5B9A">
        <w:rPr>
          <w:rFonts w:asciiTheme="majorBidi" w:hAnsiTheme="majorBidi" w:cstheme="majorBidi"/>
          <w:bCs/>
          <w:sz w:val="22"/>
          <w:szCs w:val="22"/>
        </w:rPr>
        <w:t>random access procedures in Section 3</w:t>
      </w:r>
      <w:r w:rsidR="00AC1D6E">
        <w:rPr>
          <w:rFonts w:asciiTheme="majorBidi" w:hAnsiTheme="majorBidi" w:cstheme="majorBidi"/>
          <w:bCs/>
          <w:sz w:val="22"/>
          <w:szCs w:val="22"/>
        </w:rPr>
        <w:t xml:space="preserve">, and discuss switching between intra-cell and inter-cell </w:t>
      </w:r>
      <w:proofErr w:type="spellStart"/>
      <w:r w:rsidR="00AC1D6E">
        <w:rPr>
          <w:rFonts w:asciiTheme="majorBidi" w:hAnsiTheme="majorBidi" w:cstheme="majorBidi"/>
          <w:bCs/>
          <w:sz w:val="22"/>
          <w:szCs w:val="22"/>
        </w:rPr>
        <w:t>mTRP</w:t>
      </w:r>
      <w:proofErr w:type="spellEnd"/>
      <w:r w:rsidR="007B2A25">
        <w:rPr>
          <w:rFonts w:asciiTheme="majorBidi" w:hAnsiTheme="majorBidi" w:cstheme="majorBidi"/>
          <w:bCs/>
          <w:sz w:val="22"/>
          <w:szCs w:val="22"/>
        </w:rPr>
        <w:t xml:space="preserve"> operations in Section 4.</w:t>
      </w:r>
    </w:p>
    <w:p w14:paraId="48A2262C" w14:textId="4ABE5D97" w:rsidR="0057620B" w:rsidRPr="00CE2CB5" w:rsidRDefault="00A6644D" w:rsidP="00CE2CB5">
      <w:pPr>
        <w:pStyle w:val="Heading1"/>
        <w:jc w:val="both"/>
        <w:rPr>
          <w:rFonts w:asciiTheme="majorBidi" w:hAnsiTheme="majorBidi" w:cstheme="majorBidi"/>
          <w:bCs/>
        </w:rPr>
      </w:pPr>
      <w:r>
        <w:rPr>
          <w:rFonts w:asciiTheme="majorBidi" w:hAnsiTheme="majorBidi" w:cstheme="majorBidi"/>
          <w:bCs/>
        </w:rPr>
        <w:t>Framework</w:t>
      </w:r>
      <w:r w:rsidR="00586671">
        <w:rPr>
          <w:rFonts w:asciiTheme="majorBidi" w:hAnsiTheme="majorBidi" w:cstheme="majorBidi"/>
          <w:bCs/>
        </w:rPr>
        <w:t xml:space="preserve">, </w:t>
      </w:r>
      <w:r>
        <w:rPr>
          <w:rFonts w:asciiTheme="majorBidi" w:hAnsiTheme="majorBidi" w:cstheme="majorBidi"/>
          <w:bCs/>
        </w:rPr>
        <w:t>signaling</w:t>
      </w:r>
      <w:r w:rsidR="00586671">
        <w:rPr>
          <w:rFonts w:asciiTheme="majorBidi" w:hAnsiTheme="majorBidi" w:cstheme="majorBidi"/>
          <w:bCs/>
        </w:rPr>
        <w:t>, and other details</w:t>
      </w:r>
      <w:r w:rsidR="002B0A8D">
        <w:rPr>
          <w:rFonts w:asciiTheme="majorBidi" w:hAnsiTheme="majorBidi" w:cstheme="majorBidi"/>
          <w:bCs/>
        </w:rPr>
        <w:t xml:space="preserve"> for two TAs</w:t>
      </w:r>
    </w:p>
    <w:p w14:paraId="4D872222" w14:textId="324C6039" w:rsidR="009B0001" w:rsidRDefault="006E1DEC" w:rsidP="009B0001">
      <w:pPr>
        <w:jc w:val="both"/>
        <w:rPr>
          <w:iCs/>
          <w:sz w:val="22"/>
          <w:szCs w:val="22"/>
          <w:lang w:val="en-GB"/>
        </w:rPr>
      </w:pPr>
      <w:r>
        <w:rPr>
          <w:iCs/>
          <w:sz w:val="22"/>
          <w:szCs w:val="22"/>
          <w:lang w:val="en-GB"/>
        </w:rPr>
        <w:t>Regarding the association of a TAG with UL channels / signals, the following was agreed in RAN1 #</w:t>
      </w:r>
      <w:r w:rsidR="00331023">
        <w:rPr>
          <w:iCs/>
          <w:sz w:val="22"/>
          <w:szCs w:val="22"/>
          <w:lang w:val="en-GB"/>
        </w:rPr>
        <w:t>112</w:t>
      </w:r>
      <w:r w:rsidR="009B0001">
        <w:rPr>
          <w:iCs/>
          <w:sz w:val="22"/>
          <w:szCs w:val="22"/>
          <w:lang w:val="en-GB"/>
        </w:rPr>
        <w:t>:</w:t>
      </w:r>
      <w:r w:rsidR="009B0001">
        <w:rPr>
          <w:noProof/>
        </w:rPr>
        <mc:AlternateContent>
          <mc:Choice Requires="wps">
            <w:drawing>
              <wp:anchor distT="0" distB="0" distL="114300" distR="114300" simplePos="0" relativeHeight="251665408" behindDoc="0" locked="0" layoutInCell="1" allowOverlap="1" wp14:anchorId="3E236A65" wp14:editId="6FB58A84">
                <wp:simplePos x="0" y="0"/>
                <wp:positionH relativeFrom="margin">
                  <wp:posOffset>0</wp:posOffset>
                </wp:positionH>
                <wp:positionV relativeFrom="paragraph">
                  <wp:posOffset>277495</wp:posOffset>
                </wp:positionV>
                <wp:extent cx="6315075" cy="1828800"/>
                <wp:effectExtent l="0" t="0" r="28575" b="10795"/>
                <wp:wrapSquare wrapText="bothSides"/>
                <wp:docPr id="3" name="Text Box 3"/>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3B557096" w14:textId="77777777" w:rsidR="00EE2109" w:rsidRPr="00EE2109" w:rsidRDefault="00EE2109" w:rsidP="00EE2109">
                            <w:pPr>
                              <w:overflowPunct/>
                              <w:autoSpaceDE/>
                              <w:autoSpaceDN/>
                              <w:adjustRightInd/>
                              <w:spacing w:after="0"/>
                              <w:textAlignment w:val="auto"/>
                              <w:rPr>
                                <w:rFonts w:ascii="Times" w:eastAsia="Batang" w:hAnsi="Times"/>
                                <w:b/>
                                <w:bCs/>
                                <w:highlight w:val="green"/>
                                <w:lang w:val="en-GB" w:eastAsia="x-none"/>
                              </w:rPr>
                            </w:pPr>
                            <w:r w:rsidRPr="00EE2109">
                              <w:rPr>
                                <w:rFonts w:ascii="Times" w:eastAsia="Batang" w:hAnsi="Times"/>
                                <w:b/>
                                <w:bCs/>
                                <w:highlight w:val="green"/>
                                <w:lang w:val="en-GB" w:eastAsia="x-none"/>
                              </w:rPr>
                              <w:t>Agreement</w:t>
                            </w:r>
                          </w:p>
                          <w:p w14:paraId="57CCFC8A" w14:textId="77777777" w:rsidR="00EE2109" w:rsidRPr="00EE2109" w:rsidRDefault="00EE2109" w:rsidP="00EE2109">
                            <w:pPr>
                              <w:overflowPunct/>
                              <w:autoSpaceDE/>
                              <w:autoSpaceDN/>
                              <w:adjustRightInd/>
                              <w:spacing w:after="0"/>
                              <w:jc w:val="both"/>
                              <w:textAlignment w:val="auto"/>
                              <w:rPr>
                                <w:rFonts w:ascii="Times" w:eastAsia="Batang" w:hAnsi="Times" w:cs="Times"/>
                                <w:i/>
                                <w:iCs/>
                                <w:lang w:eastAsia="zh-CN"/>
                              </w:rPr>
                            </w:pPr>
                            <w:r w:rsidRPr="00EE2109">
                              <w:rPr>
                                <w:rFonts w:ascii="Times" w:eastAsia="Batang" w:hAnsi="Times" w:cs="Times"/>
                                <w:lang w:eastAsia="zh-CN"/>
                              </w:rPr>
                              <w:t>For associating TAGs to target UL channels/signals for multi-DCI based multi-TRP operation, support the following:</w:t>
                            </w:r>
                          </w:p>
                          <w:p w14:paraId="6E011000" w14:textId="77777777" w:rsidR="00EE2109" w:rsidRPr="00EE2109" w:rsidRDefault="00EE2109" w:rsidP="00EE2109">
                            <w:p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Associate TAG to TCI-state</w:t>
                            </w:r>
                          </w:p>
                          <w:p w14:paraId="39CFAFFC"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 xml:space="preserve">Associate TAG ID with UL/joint TCI state </w:t>
                            </w:r>
                          </w:p>
                          <w:p w14:paraId="6F9F243F"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For UL transmission, the TAG ID associated with the UL/joint TCI state is utilized</w:t>
                            </w:r>
                          </w:p>
                          <w:p w14:paraId="473E6C96"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rPr>
                            </w:pPr>
                            <w:r w:rsidRPr="00EE2109">
                              <w:rPr>
                                <w:rFonts w:ascii="Times" w:eastAsia="Batang" w:hAnsi="Times" w:cs="Times"/>
                                <w:lang w:val="en-GB"/>
                              </w:rPr>
                              <w:t>A baseline is UE expects that the [activated] UL/joint TCI states [of UL signals/channels] associated to one CORESET Pool Index correspond to one TAG</w:t>
                            </w:r>
                          </w:p>
                          <w:p w14:paraId="40D89F51"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rPr>
                            </w:pPr>
                            <w:r w:rsidRPr="00EE2109">
                              <w:rPr>
                                <w:rFonts w:ascii="Times" w:eastAsia="Batang" w:hAnsi="Times" w:cs="Times"/>
                                <w:lang w:val="en-GB"/>
                              </w:rPr>
                              <w:t xml:space="preserve">Working Assumption: A UE may report that it supports that the [activated] UL/joint TCI states [of UL signals/channels] associated to one </w:t>
                            </w:r>
                            <w:proofErr w:type="spellStart"/>
                            <w:r w:rsidRPr="00EE2109">
                              <w:rPr>
                                <w:rFonts w:ascii="Times" w:eastAsia="Batang" w:hAnsi="Times" w:cs="Times"/>
                                <w:lang w:val="en-GB"/>
                              </w:rPr>
                              <w:t>CORESETPoolIndex</w:t>
                            </w:r>
                            <w:proofErr w:type="spellEnd"/>
                            <w:r w:rsidRPr="00EE2109">
                              <w:rPr>
                                <w:rFonts w:ascii="Times" w:eastAsia="Batang" w:hAnsi="Times" w:cs="Times"/>
                                <w:lang w:val="en-GB"/>
                              </w:rPr>
                              <w:t xml:space="preserve"> correspond to both TAGs</w:t>
                            </w:r>
                          </w:p>
                          <w:p w14:paraId="5164C4AF" w14:textId="77777777" w:rsidR="00EE2109" w:rsidRPr="00EE2109" w:rsidRDefault="00EE2109" w:rsidP="00EE2109">
                            <w:p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FFS: on how to handle association when Rel-15/16 spatial relation framework is used for</w:t>
                            </w:r>
                          </w:p>
                          <w:p w14:paraId="21DA5ABF"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PUCCH</w:t>
                            </w:r>
                          </w:p>
                          <w:p w14:paraId="50D81DD0"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DG/CG Type 1/Type 2 PUSCH</w:t>
                            </w:r>
                          </w:p>
                          <w:p w14:paraId="3B3271C3" w14:textId="3C648923" w:rsidR="009B0001"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AP/SP/P 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E236A65" id="Text Box 3" o:spid="_x0000_s1027" type="#_x0000_t202" style="position:absolute;left:0;text-align:left;margin-left:0;margin-top:21.85pt;width:497.25pt;height:2in;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NdRAIAAIEEAAAOAAAAZHJzL2Uyb0RvYy54bWysVMlu2zAQvRfoPxC8N5K3xDUsB66DFAWC&#10;JIBd5ExTlC2U4rAkbSn9+j7SS4y0p6IXajYOZ96b0fS2azTbK+drMgXvXeWcKSOprM2m4N9X95/G&#10;nPkgTCk0GVXwV+X57ezjh2lrJ6pPW9KlcgxJjJ+0tuDbEOwky7zcqkb4K7LKwFmRa0SA6jZZ6USL&#10;7I3O+nl+nbXkSutIKu9hvTs4+Szlryolw1NVeRWYLjhqC+l06VzHM5tNxWTjhN3W8liG+IcqGlEb&#10;PHpOdSeCYDtX/5GqqaUjT1W4ktRkVFW1VKkHdNPL33Wz3AqrUi8Ax9szTP7/pZWP+2fH6rLgA86M&#10;aEDRSnWBfaGODSI6rfUTBC0twkIHM1g+2T2Msemuck38oh0GP3B+PWMbk0kYrwe9UX4z4kzC1xv3&#10;x+M8oZ+9XbfOh6+KGhaFgjuQlzAV+wcfUApCTyHxNUP3tdaJQG1YG58Y5emCJ12X0RnD4pWFdmwv&#10;MAJrLeSPWD5yXURB0wbG2OyhqSiFbt0laM4Nr6l8BQ6ODnPkrbyvkf5B+PAsHAYHrWMZwhOOShNq&#10;oqPE2Zbcr7/ZYzz4hJezFoNYcP9zJ5ziTH8zYPpzbziMk5uU4eimD8VdetaXHrNrFoRGe1g7K5MY&#10;44M+iZWj5gU7M4+vwiWMxNsFDydxEQ7rgZ2Taj5PQZhVK8KDWVoZU59gXXUvwtkjXQFMP9JpZMXk&#10;HWuH2HjT2/kugLtEacT5gOoRfsx5Yue4k3GRLvUU9fbnmP0GAAD//wMAUEsDBBQABgAIAAAAIQCv&#10;yUCT3gAAAAcBAAAPAAAAZHJzL2Rvd25yZXYueG1sTI9BT4NAFITvJv6HzTPxZpdKFYs8GmNUkt6s&#10;9sDtFV4BZd8SdtvSf+960uNkJjPfZKvJ9OrIo+usIMxnESiWytadNAifH683D6CcJ6mpt8IIZ3aw&#10;yi8vMkpre5J3Pm58o0KJuJQQWu+HVGtXtWzIzezAEry9HQ35IMdG1yOdQrnp9W0U3WtDnYSFlgZ+&#10;brn63hwMQmm25bB+IUre9q7cTl/F2RUF4vXV9PQIyvPk/8Lwix/QIQ9MO3uQ2qkeIRzxCIs4ARXc&#10;5XJxB2qHEMfzBHSe6f/8+Q8AAAD//wMAUEsBAi0AFAAGAAgAAAAhALaDOJL+AAAA4QEAABMAAAAA&#10;AAAAAAAAAAAAAAAAAFtDb250ZW50X1R5cGVzXS54bWxQSwECLQAUAAYACAAAACEAOP0h/9YAAACU&#10;AQAACwAAAAAAAAAAAAAAAAAvAQAAX3JlbHMvLnJlbHNQSwECLQAUAAYACAAAACEAj2rzXUQCAACB&#10;BAAADgAAAAAAAAAAAAAAAAAuAgAAZHJzL2Uyb0RvYy54bWxQSwECLQAUAAYACAAAACEAr8lAk94A&#10;AAAHAQAADwAAAAAAAAAAAAAAAACeBAAAZHJzL2Rvd25yZXYueG1sUEsFBgAAAAAEAAQA8wAAAKkF&#10;AAAAAA==&#10;" filled="f" strokeweight=".5pt">
                <v:textbox style="mso-fit-shape-to-text:t">
                  <w:txbxContent>
                    <w:p w14:paraId="3B557096" w14:textId="77777777" w:rsidR="00EE2109" w:rsidRPr="00EE2109" w:rsidRDefault="00EE2109" w:rsidP="00EE2109">
                      <w:pPr>
                        <w:overflowPunct/>
                        <w:autoSpaceDE/>
                        <w:autoSpaceDN/>
                        <w:adjustRightInd/>
                        <w:spacing w:after="0"/>
                        <w:textAlignment w:val="auto"/>
                        <w:rPr>
                          <w:rFonts w:ascii="Times" w:eastAsia="Batang" w:hAnsi="Times"/>
                          <w:b/>
                          <w:bCs/>
                          <w:highlight w:val="green"/>
                          <w:lang w:val="en-GB" w:eastAsia="x-none"/>
                        </w:rPr>
                      </w:pPr>
                      <w:r w:rsidRPr="00EE2109">
                        <w:rPr>
                          <w:rFonts w:ascii="Times" w:eastAsia="Batang" w:hAnsi="Times"/>
                          <w:b/>
                          <w:bCs/>
                          <w:highlight w:val="green"/>
                          <w:lang w:val="en-GB" w:eastAsia="x-none"/>
                        </w:rPr>
                        <w:t>Agreement</w:t>
                      </w:r>
                    </w:p>
                    <w:p w14:paraId="57CCFC8A" w14:textId="77777777" w:rsidR="00EE2109" w:rsidRPr="00EE2109" w:rsidRDefault="00EE2109" w:rsidP="00EE2109">
                      <w:pPr>
                        <w:overflowPunct/>
                        <w:autoSpaceDE/>
                        <w:autoSpaceDN/>
                        <w:adjustRightInd/>
                        <w:spacing w:after="0"/>
                        <w:jc w:val="both"/>
                        <w:textAlignment w:val="auto"/>
                        <w:rPr>
                          <w:rFonts w:ascii="Times" w:eastAsia="Batang" w:hAnsi="Times" w:cs="Times"/>
                          <w:i/>
                          <w:iCs/>
                          <w:lang w:eastAsia="zh-CN"/>
                        </w:rPr>
                      </w:pPr>
                      <w:r w:rsidRPr="00EE2109">
                        <w:rPr>
                          <w:rFonts w:ascii="Times" w:eastAsia="Batang" w:hAnsi="Times" w:cs="Times"/>
                          <w:lang w:eastAsia="zh-CN"/>
                        </w:rPr>
                        <w:t>For associating TAGs to target UL channels/signals for multi-DCI based multi-TRP operation, support the following:</w:t>
                      </w:r>
                    </w:p>
                    <w:p w14:paraId="6E011000" w14:textId="77777777" w:rsidR="00EE2109" w:rsidRPr="00EE2109" w:rsidRDefault="00EE2109" w:rsidP="00EE2109">
                      <w:p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Associate TAG to TCI-state</w:t>
                      </w:r>
                    </w:p>
                    <w:p w14:paraId="39CFAFFC"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 xml:space="preserve">Associate TAG ID with UL/joint TCI state </w:t>
                      </w:r>
                    </w:p>
                    <w:p w14:paraId="6F9F243F"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For UL transmission, the TAG ID associated with the UL/joint TCI state is utilized</w:t>
                      </w:r>
                    </w:p>
                    <w:p w14:paraId="473E6C96"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rPr>
                      </w:pPr>
                      <w:r w:rsidRPr="00EE2109">
                        <w:rPr>
                          <w:rFonts w:ascii="Times" w:eastAsia="Batang" w:hAnsi="Times" w:cs="Times"/>
                          <w:lang w:val="en-GB"/>
                        </w:rPr>
                        <w:t>A baseline is UE expects that the [activated] UL/joint TCI states [of UL signals/channels] associated to one CORESET Pool Index correspond to one TAG</w:t>
                      </w:r>
                    </w:p>
                    <w:p w14:paraId="40D89F51"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rPr>
                      </w:pPr>
                      <w:r w:rsidRPr="00EE2109">
                        <w:rPr>
                          <w:rFonts w:ascii="Times" w:eastAsia="Batang" w:hAnsi="Times" w:cs="Times"/>
                          <w:lang w:val="en-GB"/>
                        </w:rPr>
                        <w:t xml:space="preserve">Working Assumption: A UE may report that it supports that the [activated] UL/joint TCI states [of UL signals/channels] associated to one </w:t>
                      </w:r>
                      <w:proofErr w:type="spellStart"/>
                      <w:r w:rsidRPr="00EE2109">
                        <w:rPr>
                          <w:rFonts w:ascii="Times" w:eastAsia="Batang" w:hAnsi="Times" w:cs="Times"/>
                          <w:lang w:val="en-GB"/>
                        </w:rPr>
                        <w:t>CORESETPoolIndex</w:t>
                      </w:r>
                      <w:proofErr w:type="spellEnd"/>
                      <w:r w:rsidRPr="00EE2109">
                        <w:rPr>
                          <w:rFonts w:ascii="Times" w:eastAsia="Batang" w:hAnsi="Times" w:cs="Times"/>
                          <w:lang w:val="en-GB"/>
                        </w:rPr>
                        <w:t xml:space="preserve"> correspond to both TAGs</w:t>
                      </w:r>
                    </w:p>
                    <w:p w14:paraId="5164C4AF" w14:textId="77777777" w:rsidR="00EE2109" w:rsidRPr="00EE2109" w:rsidRDefault="00EE2109" w:rsidP="00EE2109">
                      <w:p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FFS: on how to handle association when Rel-15/16 spatial relation framework is used for</w:t>
                      </w:r>
                    </w:p>
                    <w:p w14:paraId="21DA5ABF"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PUCCH</w:t>
                      </w:r>
                    </w:p>
                    <w:p w14:paraId="50D81DD0"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DG/CG Type 1/Type 2 PUSCH</w:t>
                      </w:r>
                    </w:p>
                    <w:p w14:paraId="3B3271C3" w14:textId="3C648923" w:rsidR="009B0001"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AP/SP/P SRS</w:t>
                      </w:r>
                    </w:p>
                  </w:txbxContent>
                </v:textbox>
                <w10:wrap type="square" anchorx="margin"/>
              </v:shape>
            </w:pict>
          </mc:Fallback>
        </mc:AlternateContent>
      </w:r>
    </w:p>
    <w:p w14:paraId="3FA92776" w14:textId="77777777" w:rsidR="009B0001" w:rsidRDefault="009B0001" w:rsidP="00CE6E4F">
      <w:pPr>
        <w:jc w:val="both"/>
        <w:rPr>
          <w:iCs/>
          <w:sz w:val="22"/>
          <w:szCs w:val="22"/>
          <w:lang w:val="en-GB"/>
        </w:rPr>
      </w:pPr>
    </w:p>
    <w:p w14:paraId="66153671" w14:textId="77777777" w:rsidR="00637952" w:rsidRDefault="001A5DF9" w:rsidP="00E8433B">
      <w:pPr>
        <w:spacing w:after="0"/>
        <w:jc w:val="both"/>
        <w:rPr>
          <w:iCs/>
          <w:sz w:val="22"/>
          <w:szCs w:val="22"/>
          <w:lang w:val="en-GB"/>
        </w:rPr>
      </w:pPr>
      <w:r>
        <w:rPr>
          <w:iCs/>
          <w:sz w:val="22"/>
          <w:szCs w:val="22"/>
          <w:lang w:val="en-GB"/>
        </w:rPr>
        <w:lastRenderedPageBreak/>
        <w:t xml:space="preserve">Despite </w:t>
      </w:r>
      <w:r w:rsidR="005B3FCC">
        <w:rPr>
          <w:iCs/>
          <w:sz w:val="22"/>
          <w:szCs w:val="22"/>
          <w:lang w:val="en-GB"/>
        </w:rPr>
        <w:t>a lot of discussions</w:t>
      </w:r>
      <w:r w:rsidR="00637952">
        <w:rPr>
          <w:iCs/>
          <w:sz w:val="22"/>
          <w:szCs w:val="22"/>
          <w:lang w:val="en-GB"/>
        </w:rPr>
        <w:t>, the following aspects are still not clear from the agreement above:</w:t>
      </w:r>
    </w:p>
    <w:p w14:paraId="78E45789" w14:textId="221820CC" w:rsidR="00CF32AB" w:rsidRPr="002921AB" w:rsidRDefault="00B4371E" w:rsidP="00E8433B">
      <w:pPr>
        <w:pStyle w:val="ListParagraph"/>
        <w:numPr>
          <w:ilvl w:val="0"/>
          <w:numId w:val="9"/>
        </w:numPr>
        <w:jc w:val="both"/>
        <w:rPr>
          <w:rFonts w:ascii="Times New Roman" w:hAnsi="Times New Roman"/>
          <w:iCs/>
          <w:lang w:val="en-GB"/>
        </w:rPr>
      </w:pPr>
      <w:r>
        <w:rPr>
          <w:rFonts w:ascii="Times New Roman" w:hAnsi="Times New Roman"/>
          <w:iCs/>
          <w:lang w:val="en-GB"/>
        </w:rPr>
        <w:t xml:space="preserve">Issue 1: </w:t>
      </w:r>
      <w:r w:rsidR="00594C67" w:rsidRPr="002921AB">
        <w:rPr>
          <w:rFonts w:ascii="Times New Roman" w:hAnsi="Times New Roman"/>
          <w:iCs/>
          <w:lang w:val="en-GB"/>
        </w:rPr>
        <w:t xml:space="preserve">Whether the association between TAG ID </w:t>
      </w:r>
      <w:r w:rsidR="00175808" w:rsidRPr="002921AB">
        <w:rPr>
          <w:rFonts w:ascii="Times New Roman" w:hAnsi="Times New Roman"/>
          <w:iCs/>
          <w:lang w:val="en-GB"/>
        </w:rPr>
        <w:t>and UL/joint TCI state is based on explicit configuration</w:t>
      </w:r>
      <w:r w:rsidR="00B049FA" w:rsidRPr="002921AB">
        <w:rPr>
          <w:rFonts w:ascii="Times New Roman" w:hAnsi="Times New Roman"/>
          <w:iCs/>
          <w:lang w:val="en-GB"/>
        </w:rPr>
        <w:t xml:space="preserve"> as part of TCI state or whether the association defined in sub-agenda 9.1.1.1</w:t>
      </w:r>
      <w:r w:rsidR="00EF3340" w:rsidRPr="002921AB">
        <w:rPr>
          <w:rFonts w:ascii="Times New Roman" w:hAnsi="Times New Roman"/>
          <w:iCs/>
          <w:lang w:val="en-GB"/>
        </w:rPr>
        <w:t xml:space="preserve"> for unified TCI is to be used.</w:t>
      </w:r>
    </w:p>
    <w:p w14:paraId="3F875887" w14:textId="176D9AE8" w:rsidR="00594C67" w:rsidRDefault="00B4371E" w:rsidP="00E8433B">
      <w:pPr>
        <w:pStyle w:val="ListParagraph"/>
        <w:numPr>
          <w:ilvl w:val="0"/>
          <w:numId w:val="9"/>
        </w:numPr>
        <w:jc w:val="both"/>
        <w:rPr>
          <w:rFonts w:ascii="Times New Roman" w:hAnsi="Times New Roman"/>
          <w:iCs/>
          <w:lang w:val="en-GB"/>
        </w:rPr>
      </w:pPr>
      <w:r>
        <w:rPr>
          <w:rFonts w:ascii="Times New Roman" w:hAnsi="Times New Roman"/>
          <w:iCs/>
          <w:lang w:val="en-GB"/>
        </w:rPr>
        <w:t xml:space="preserve">Issue 2: </w:t>
      </w:r>
      <w:r w:rsidR="006E08BE">
        <w:rPr>
          <w:rFonts w:ascii="Times New Roman" w:hAnsi="Times New Roman"/>
          <w:iCs/>
          <w:lang w:val="en-GB"/>
        </w:rPr>
        <w:t xml:space="preserve">Exact definition of </w:t>
      </w:r>
      <w:r w:rsidR="00E32AD9">
        <w:rPr>
          <w:rFonts w:ascii="Times New Roman" w:hAnsi="Times New Roman"/>
          <w:iCs/>
          <w:lang w:val="en-GB"/>
        </w:rPr>
        <w:t xml:space="preserve">the baseline UE </w:t>
      </w:r>
      <w:r w:rsidR="003D57EF">
        <w:rPr>
          <w:rFonts w:ascii="Times New Roman" w:hAnsi="Times New Roman"/>
          <w:iCs/>
          <w:lang w:val="en-GB"/>
        </w:rPr>
        <w:t>in the agreement above</w:t>
      </w:r>
      <w:r w:rsidR="007608DF">
        <w:rPr>
          <w:rFonts w:ascii="Times New Roman" w:hAnsi="Times New Roman"/>
          <w:iCs/>
          <w:lang w:val="en-GB"/>
        </w:rPr>
        <w:t>.</w:t>
      </w:r>
    </w:p>
    <w:p w14:paraId="7D21B357" w14:textId="5E609E68" w:rsidR="007608DF" w:rsidRDefault="00B4371E" w:rsidP="00E8433B">
      <w:pPr>
        <w:pStyle w:val="ListParagraph"/>
        <w:numPr>
          <w:ilvl w:val="0"/>
          <w:numId w:val="9"/>
        </w:numPr>
        <w:jc w:val="both"/>
        <w:rPr>
          <w:rFonts w:ascii="Times New Roman" w:hAnsi="Times New Roman"/>
          <w:iCs/>
          <w:lang w:val="en-GB"/>
        </w:rPr>
      </w:pPr>
      <w:r>
        <w:rPr>
          <w:rFonts w:ascii="Times New Roman" w:hAnsi="Times New Roman"/>
          <w:iCs/>
          <w:lang w:val="en-GB"/>
        </w:rPr>
        <w:t xml:space="preserve">Issue 3: </w:t>
      </w:r>
      <w:r w:rsidR="007608DF">
        <w:rPr>
          <w:rFonts w:ascii="Times New Roman" w:hAnsi="Times New Roman"/>
          <w:iCs/>
          <w:lang w:val="en-GB"/>
        </w:rPr>
        <w:t xml:space="preserve">Whether </w:t>
      </w:r>
      <w:r w:rsidR="00623D8D">
        <w:rPr>
          <w:rFonts w:ascii="Times New Roman" w:hAnsi="Times New Roman"/>
          <w:iCs/>
          <w:lang w:val="en-GB"/>
        </w:rPr>
        <w:t xml:space="preserve">to confirm the working assumption </w:t>
      </w:r>
      <w:r w:rsidR="002E5BC2">
        <w:rPr>
          <w:rFonts w:ascii="Times New Roman" w:hAnsi="Times New Roman"/>
          <w:iCs/>
          <w:lang w:val="en-GB"/>
        </w:rPr>
        <w:t>on the additional UE capability or not</w:t>
      </w:r>
      <w:r w:rsidR="00A65673">
        <w:rPr>
          <w:rFonts w:ascii="Times New Roman" w:hAnsi="Times New Roman"/>
          <w:iCs/>
          <w:lang w:val="en-GB"/>
        </w:rPr>
        <w:t>.</w:t>
      </w:r>
    </w:p>
    <w:p w14:paraId="41140452" w14:textId="47FC21FB" w:rsidR="00A65673" w:rsidRPr="002921AB" w:rsidRDefault="00B4371E" w:rsidP="00E8433B">
      <w:pPr>
        <w:pStyle w:val="ListParagraph"/>
        <w:numPr>
          <w:ilvl w:val="0"/>
          <w:numId w:val="9"/>
        </w:numPr>
        <w:jc w:val="both"/>
        <w:rPr>
          <w:rFonts w:ascii="Times New Roman" w:hAnsi="Times New Roman"/>
          <w:iCs/>
          <w:lang w:val="en-GB"/>
        </w:rPr>
      </w:pPr>
      <w:r>
        <w:rPr>
          <w:rFonts w:ascii="Times New Roman" w:hAnsi="Times New Roman"/>
          <w:iCs/>
          <w:lang w:val="en-GB"/>
        </w:rPr>
        <w:t xml:space="preserve">Issue 4: </w:t>
      </w:r>
      <w:r w:rsidR="00766B6F">
        <w:rPr>
          <w:rFonts w:ascii="Times New Roman" w:hAnsi="Times New Roman"/>
          <w:iCs/>
          <w:lang w:val="en-GB"/>
        </w:rPr>
        <w:t xml:space="preserve">The FFS for the case of </w:t>
      </w:r>
      <w:r w:rsidR="00766B6F" w:rsidRPr="00766B6F">
        <w:rPr>
          <w:rFonts w:ascii="Times New Roman" w:hAnsi="Times New Roman"/>
          <w:iCs/>
          <w:lang w:val="en-GB"/>
        </w:rPr>
        <w:t>Rel-15/16 spatial relation framework</w:t>
      </w:r>
    </w:p>
    <w:p w14:paraId="582EC16C" w14:textId="4EEDBFC4" w:rsidR="00D65E6F" w:rsidRDefault="00D65E6F" w:rsidP="00D65E6F">
      <w:pPr>
        <w:jc w:val="both"/>
        <w:rPr>
          <w:iCs/>
          <w:lang w:val="en-GB"/>
        </w:rPr>
      </w:pPr>
    </w:p>
    <w:p w14:paraId="11E29FCB" w14:textId="6109EE3A" w:rsidR="00766B6F" w:rsidRPr="006007D6" w:rsidRDefault="00826451" w:rsidP="00D65E6F">
      <w:pPr>
        <w:jc w:val="both"/>
        <w:rPr>
          <w:iCs/>
          <w:sz w:val="22"/>
          <w:szCs w:val="22"/>
          <w:lang w:val="en-GB"/>
        </w:rPr>
      </w:pPr>
      <w:r>
        <w:rPr>
          <w:iCs/>
          <w:sz w:val="22"/>
          <w:szCs w:val="22"/>
          <w:lang w:val="en-GB"/>
        </w:rPr>
        <w:t xml:space="preserve">The issues listed above are somewhat coupled together. </w:t>
      </w:r>
      <w:r w:rsidR="00B4371E">
        <w:rPr>
          <w:iCs/>
          <w:sz w:val="22"/>
          <w:szCs w:val="22"/>
          <w:lang w:val="en-GB"/>
        </w:rPr>
        <w:t>Starting with Issue 4, i</w:t>
      </w:r>
      <w:r>
        <w:rPr>
          <w:iCs/>
          <w:sz w:val="22"/>
          <w:szCs w:val="22"/>
          <w:lang w:val="en-GB"/>
        </w:rPr>
        <w:t xml:space="preserve">n our view, given the agreement above, it makes sense to limit </w:t>
      </w:r>
      <w:r w:rsidR="00E94F7D">
        <w:rPr>
          <w:iCs/>
          <w:sz w:val="22"/>
          <w:szCs w:val="22"/>
          <w:lang w:val="en-GB"/>
        </w:rPr>
        <w:t>the applicability of two TA enhancements for multi-DCI based multi-TRP to the unified TCI</w:t>
      </w:r>
      <w:r w:rsidR="00B04145">
        <w:rPr>
          <w:iCs/>
          <w:sz w:val="22"/>
          <w:szCs w:val="22"/>
          <w:lang w:val="en-GB"/>
        </w:rPr>
        <w:t xml:space="preserve"> only</w:t>
      </w:r>
      <w:r w:rsidR="00E94F7D">
        <w:rPr>
          <w:iCs/>
          <w:sz w:val="22"/>
          <w:szCs w:val="22"/>
          <w:lang w:val="en-GB"/>
        </w:rPr>
        <w:t xml:space="preserve">. </w:t>
      </w:r>
      <w:r w:rsidR="00B04145">
        <w:rPr>
          <w:iCs/>
          <w:sz w:val="22"/>
          <w:szCs w:val="22"/>
          <w:lang w:val="en-GB"/>
        </w:rPr>
        <w:t>O</w:t>
      </w:r>
      <w:r w:rsidR="008E349D">
        <w:rPr>
          <w:iCs/>
          <w:sz w:val="22"/>
          <w:szCs w:val="22"/>
          <w:lang w:val="en-GB"/>
        </w:rPr>
        <w:t>therwise</w:t>
      </w:r>
      <w:r w:rsidR="00B04145">
        <w:rPr>
          <w:iCs/>
          <w:sz w:val="22"/>
          <w:szCs w:val="22"/>
          <w:lang w:val="en-GB"/>
        </w:rPr>
        <w:t>,</w:t>
      </w:r>
      <w:r w:rsidR="008E349D">
        <w:rPr>
          <w:iCs/>
          <w:sz w:val="22"/>
          <w:szCs w:val="22"/>
          <w:lang w:val="en-GB"/>
        </w:rPr>
        <w:t xml:space="preserve"> “Option 2” is again needed, and </w:t>
      </w:r>
      <w:r w:rsidR="001E6D40">
        <w:rPr>
          <w:iCs/>
          <w:sz w:val="22"/>
          <w:szCs w:val="22"/>
          <w:lang w:val="en-GB"/>
        </w:rPr>
        <w:t xml:space="preserve">it does not make sense to have different frameworks </w:t>
      </w:r>
      <w:r w:rsidR="00925F71">
        <w:rPr>
          <w:iCs/>
          <w:sz w:val="22"/>
          <w:szCs w:val="22"/>
          <w:lang w:val="en-GB"/>
        </w:rPr>
        <w:t xml:space="preserve">in the spec </w:t>
      </w:r>
      <w:r w:rsidR="001E6D40">
        <w:rPr>
          <w:iCs/>
          <w:sz w:val="22"/>
          <w:szCs w:val="22"/>
          <w:lang w:val="en-GB"/>
        </w:rPr>
        <w:t>for associating UL signals / channels to a TAG ID</w:t>
      </w:r>
      <w:r w:rsidR="00837174">
        <w:rPr>
          <w:iCs/>
          <w:sz w:val="22"/>
          <w:szCs w:val="22"/>
          <w:lang w:val="en-GB"/>
        </w:rPr>
        <w:t>.</w:t>
      </w:r>
    </w:p>
    <w:p w14:paraId="46402298" w14:textId="246ECD0D" w:rsidR="00CE6E4F" w:rsidRDefault="00CE6E4F" w:rsidP="00205F57">
      <w:pPr>
        <w:spacing w:after="0"/>
        <w:jc w:val="both"/>
        <w:rPr>
          <w:b/>
          <w:iCs/>
          <w:sz w:val="22"/>
          <w:szCs w:val="22"/>
          <w:lang w:val="en-GB" w:eastAsia="ko-KR"/>
        </w:rPr>
      </w:pPr>
      <w:r w:rsidRPr="00F0329E">
        <w:rPr>
          <w:rFonts w:eastAsia="Batang"/>
          <w:b/>
          <w:sz w:val="22"/>
          <w:szCs w:val="22"/>
          <w:u w:val="single"/>
          <w:lang w:val="en-GB"/>
        </w:rPr>
        <w:t xml:space="preserve">Proposal </w:t>
      </w:r>
      <w:r w:rsidR="00F07206">
        <w:rPr>
          <w:rFonts w:eastAsia="Batang"/>
          <w:b/>
          <w:sz w:val="22"/>
          <w:szCs w:val="22"/>
          <w:u w:val="single"/>
          <w:lang w:val="en-GB"/>
        </w:rPr>
        <w:t>1</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For multi-DCI based multi-TRP operation with two TAs</w:t>
      </w:r>
      <w:r w:rsidRPr="00F0329E">
        <w:rPr>
          <w:b/>
          <w:iCs/>
          <w:sz w:val="22"/>
          <w:szCs w:val="22"/>
          <w:lang w:val="en-GB" w:eastAsia="ko-KR"/>
        </w:rPr>
        <w:t xml:space="preserve">, </w:t>
      </w:r>
      <w:r w:rsidR="00837174">
        <w:rPr>
          <w:b/>
          <w:iCs/>
          <w:sz w:val="22"/>
          <w:szCs w:val="22"/>
          <w:lang w:val="en-GB" w:eastAsia="ko-KR"/>
        </w:rPr>
        <w:t>only support unified TCI framework.</w:t>
      </w:r>
    </w:p>
    <w:p w14:paraId="2C75D1C9" w14:textId="092C04D1" w:rsidR="00CE6E4F" w:rsidRDefault="00837174" w:rsidP="004F5CDF">
      <w:pPr>
        <w:pStyle w:val="ListParagraph"/>
        <w:numPr>
          <w:ilvl w:val="0"/>
          <w:numId w:val="38"/>
        </w:numPr>
        <w:jc w:val="both"/>
        <w:rPr>
          <w:rFonts w:ascii="Times New Roman" w:hAnsi="Times New Roman"/>
          <w:b/>
          <w:iCs/>
          <w:lang w:val="en-GB" w:eastAsia="ko-KR"/>
        </w:rPr>
      </w:pPr>
      <w:r w:rsidRPr="00837174">
        <w:rPr>
          <w:rFonts w:ascii="Times New Roman" w:hAnsi="Times New Roman"/>
          <w:b/>
          <w:iCs/>
          <w:lang w:val="en-GB" w:eastAsia="ko-KR"/>
        </w:rPr>
        <w:t>This reverts the earlier agreement</w:t>
      </w:r>
      <w:r w:rsidR="00F07206">
        <w:rPr>
          <w:rFonts w:ascii="Times New Roman" w:hAnsi="Times New Roman"/>
          <w:b/>
          <w:iCs/>
          <w:lang w:val="en-GB" w:eastAsia="ko-KR"/>
        </w:rPr>
        <w:t xml:space="preserve"> </w:t>
      </w:r>
      <w:proofErr w:type="spellStart"/>
      <w:r w:rsidR="00F07206">
        <w:rPr>
          <w:rFonts w:ascii="Times New Roman" w:hAnsi="Times New Roman"/>
          <w:b/>
          <w:iCs/>
          <w:lang w:val="en-GB" w:eastAsia="ko-KR"/>
        </w:rPr>
        <w:t>wrt</w:t>
      </w:r>
      <w:proofErr w:type="spellEnd"/>
      <w:r w:rsidR="00F07206">
        <w:rPr>
          <w:rFonts w:ascii="Times New Roman" w:hAnsi="Times New Roman"/>
          <w:b/>
          <w:iCs/>
          <w:lang w:val="en-GB" w:eastAsia="ko-KR"/>
        </w:rPr>
        <w:t xml:space="preserve"> applicability to “</w:t>
      </w:r>
      <w:r w:rsidR="00F07206" w:rsidRPr="00F07206">
        <w:rPr>
          <w:rFonts w:ascii="Times New Roman" w:hAnsi="Times New Roman"/>
          <w:b/>
          <w:iCs/>
          <w:lang w:val="en-GB" w:eastAsia="ko-KR"/>
        </w:rPr>
        <w:t>UL beam indication via spatial relation</w:t>
      </w:r>
      <w:r w:rsidR="00F07206">
        <w:rPr>
          <w:rFonts w:ascii="Times New Roman" w:hAnsi="Times New Roman"/>
          <w:b/>
          <w:iCs/>
          <w:lang w:val="en-GB" w:eastAsia="ko-KR"/>
        </w:rPr>
        <w:t>”.</w:t>
      </w:r>
    </w:p>
    <w:p w14:paraId="78C18E88" w14:textId="77777777" w:rsidR="004F5CDF" w:rsidRPr="004F5CDF" w:rsidRDefault="004F5CDF" w:rsidP="004F5CDF">
      <w:pPr>
        <w:pStyle w:val="ListParagraph"/>
        <w:jc w:val="both"/>
        <w:rPr>
          <w:rFonts w:ascii="Times New Roman" w:hAnsi="Times New Roman"/>
          <w:b/>
          <w:iCs/>
          <w:lang w:val="en-GB" w:eastAsia="ko-KR"/>
        </w:rPr>
      </w:pPr>
    </w:p>
    <w:p w14:paraId="5B45B84C" w14:textId="70F08E21" w:rsidR="004F5CDF" w:rsidRDefault="004F5CDF" w:rsidP="003E7265">
      <w:pPr>
        <w:jc w:val="both"/>
        <w:rPr>
          <w:bCs/>
          <w:iCs/>
          <w:sz w:val="22"/>
          <w:szCs w:val="18"/>
          <w:lang w:val="en-GB" w:eastAsia="ko-KR"/>
        </w:rPr>
      </w:pPr>
      <w:r>
        <w:rPr>
          <w:bCs/>
          <w:iCs/>
          <w:sz w:val="22"/>
          <w:szCs w:val="18"/>
          <w:lang w:val="en-GB" w:eastAsia="ko-KR"/>
        </w:rPr>
        <w:t xml:space="preserve">Then, </w:t>
      </w:r>
      <w:r w:rsidR="000F2135">
        <w:rPr>
          <w:bCs/>
          <w:iCs/>
          <w:sz w:val="22"/>
          <w:szCs w:val="18"/>
          <w:lang w:val="en-GB" w:eastAsia="ko-KR"/>
        </w:rPr>
        <w:t xml:space="preserve">at least for the case of “baseline UE” in the agreement, using the association </w:t>
      </w:r>
      <w:r w:rsidR="00F629E9">
        <w:rPr>
          <w:bCs/>
          <w:iCs/>
          <w:sz w:val="22"/>
          <w:szCs w:val="18"/>
          <w:lang w:val="en-GB" w:eastAsia="ko-KR"/>
        </w:rPr>
        <w:t xml:space="preserve">defined in sub-agenda 9.1.1.1 </w:t>
      </w:r>
      <w:r w:rsidR="00422D57">
        <w:rPr>
          <w:bCs/>
          <w:iCs/>
          <w:sz w:val="22"/>
          <w:szCs w:val="18"/>
          <w:lang w:val="en-GB" w:eastAsia="ko-KR"/>
        </w:rPr>
        <w:t>can address both issues 1 and 2 above</w:t>
      </w:r>
      <w:r w:rsidR="00CE71CB">
        <w:rPr>
          <w:bCs/>
          <w:iCs/>
          <w:sz w:val="22"/>
          <w:szCs w:val="18"/>
          <w:lang w:val="en-GB" w:eastAsia="ko-KR"/>
        </w:rPr>
        <w:t xml:space="preserve">. That is, </w:t>
      </w:r>
      <w:r w:rsidR="009E7482">
        <w:rPr>
          <w:bCs/>
          <w:iCs/>
          <w:sz w:val="22"/>
          <w:szCs w:val="18"/>
          <w:lang w:val="en-GB" w:eastAsia="ko-KR"/>
        </w:rPr>
        <w:t>the UL channels/signals that apply the first indicated TCI state</w:t>
      </w:r>
      <w:r w:rsidR="00FD6AF7">
        <w:rPr>
          <w:bCs/>
          <w:iCs/>
          <w:sz w:val="22"/>
          <w:szCs w:val="18"/>
          <w:lang w:val="en-GB" w:eastAsia="ko-KR"/>
        </w:rPr>
        <w:t xml:space="preserve"> are associated with the first TAG, and the UL channels/signals that apply the second indicated TCI state are associated with the </w:t>
      </w:r>
      <w:r w:rsidR="0015529F">
        <w:rPr>
          <w:bCs/>
          <w:iCs/>
          <w:sz w:val="22"/>
          <w:szCs w:val="18"/>
          <w:lang w:val="en-GB" w:eastAsia="ko-KR"/>
        </w:rPr>
        <w:t>second</w:t>
      </w:r>
      <w:r w:rsidR="00FD6AF7">
        <w:rPr>
          <w:bCs/>
          <w:iCs/>
          <w:sz w:val="22"/>
          <w:szCs w:val="18"/>
          <w:lang w:val="en-GB" w:eastAsia="ko-KR"/>
        </w:rPr>
        <w:t xml:space="preserve"> TAG</w:t>
      </w:r>
      <w:r w:rsidR="0015529F">
        <w:rPr>
          <w:bCs/>
          <w:iCs/>
          <w:sz w:val="22"/>
          <w:szCs w:val="18"/>
          <w:lang w:val="en-GB" w:eastAsia="ko-KR"/>
        </w:rPr>
        <w:t>.</w:t>
      </w:r>
      <w:r w:rsidR="00F753AE">
        <w:rPr>
          <w:bCs/>
          <w:iCs/>
          <w:sz w:val="22"/>
          <w:szCs w:val="18"/>
          <w:lang w:val="en-GB" w:eastAsia="ko-KR"/>
        </w:rPr>
        <w:t xml:space="preserve"> An alternative to this would be explicit configuration </w:t>
      </w:r>
      <w:r w:rsidR="00351984">
        <w:rPr>
          <w:bCs/>
          <w:iCs/>
          <w:sz w:val="22"/>
          <w:szCs w:val="18"/>
          <w:lang w:val="en-GB" w:eastAsia="ko-KR"/>
        </w:rPr>
        <w:t>of a TAG ID as part of TCI state configuration</w:t>
      </w:r>
      <w:r w:rsidR="009F079C">
        <w:rPr>
          <w:bCs/>
          <w:iCs/>
          <w:sz w:val="22"/>
          <w:szCs w:val="18"/>
          <w:lang w:val="en-GB" w:eastAsia="ko-KR"/>
        </w:rPr>
        <w:t xml:space="preserve">, but </w:t>
      </w:r>
      <w:r w:rsidR="00D53E0D">
        <w:rPr>
          <w:bCs/>
          <w:iCs/>
          <w:sz w:val="22"/>
          <w:szCs w:val="18"/>
          <w:lang w:val="en-GB" w:eastAsia="ko-KR"/>
        </w:rPr>
        <w:t xml:space="preserve">in that case, </w:t>
      </w:r>
      <w:r w:rsidR="00A94F90">
        <w:rPr>
          <w:bCs/>
          <w:iCs/>
          <w:sz w:val="22"/>
          <w:szCs w:val="18"/>
          <w:lang w:val="en-GB" w:eastAsia="ko-KR"/>
        </w:rPr>
        <w:t xml:space="preserve">the restrictions of the “baseline UE” should be clearly </w:t>
      </w:r>
      <w:r w:rsidR="00465D27">
        <w:rPr>
          <w:bCs/>
          <w:iCs/>
          <w:sz w:val="22"/>
          <w:szCs w:val="18"/>
          <w:lang w:val="en-GB" w:eastAsia="ko-KR"/>
        </w:rPr>
        <w:t xml:space="preserve">and unambiguously </w:t>
      </w:r>
      <w:r w:rsidR="00A94F90">
        <w:rPr>
          <w:bCs/>
          <w:iCs/>
          <w:sz w:val="22"/>
          <w:szCs w:val="18"/>
          <w:lang w:val="en-GB" w:eastAsia="ko-KR"/>
        </w:rPr>
        <w:t>defined</w:t>
      </w:r>
      <w:r w:rsidR="00D53E0D">
        <w:rPr>
          <w:bCs/>
          <w:iCs/>
          <w:sz w:val="22"/>
          <w:szCs w:val="18"/>
          <w:lang w:val="en-GB" w:eastAsia="ko-KR"/>
        </w:rPr>
        <w:t>.</w:t>
      </w:r>
      <w:r w:rsidR="00CF444A">
        <w:rPr>
          <w:bCs/>
          <w:iCs/>
          <w:sz w:val="22"/>
          <w:szCs w:val="18"/>
          <w:lang w:val="en-GB" w:eastAsia="ko-KR"/>
        </w:rPr>
        <w:t xml:space="preserve"> Regarding issue 4, the use case may require more clarification as </w:t>
      </w:r>
      <w:r w:rsidR="001D070D">
        <w:rPr>
          <w:bCs/>
          <w:iCs/>
          <w:sz w:val="22"/>
          <w:szCs w:val="18"/>
          <w:lang w:val="en-GB" w:eastAsia="ko-KR"/>
        </w:rPr>
        <w:t xml:space="preserve">it does not seem very logical to us to support DPS with different TAs within one </w:t>
      </w:r>
      <w:proofErr w:type="spellStart"/>
      <w:r w:rsidR="001D070D">
        <w:rPr>
          <w:bCs/>
          <w:iCs/>
          <w:sz w:val="22"/>
          <w:szCs w:val="18"/>
          <w:lang w:val="en-GB" w:eastAsia="ko-KR"/>
        </w:rPr>
        <w:t>coresetPoolIndex</w:t>
      </w:r>
      <w:proofErr w:type="spellEnd"/>
      <w:r w:rsidR="00CE1F9B">
        <w:rPr>
          <w:bCs/>
          <w:iCs/>
          <w:sz w:val="22"/>
          <w:szCs w:val="18"/>
          <w:lang w:val="en-GB" w:eastAsia="ko-KR"/>
        </w:rPr>
        <w:t>, but do not support DPS with different TAs</w:t>
      </w:r>
      <w:r w:rsidR="0026272D">
        <w:rPr>
          <w:bCs/>
          <w:iCs/>
          <w:sz w:val="22"/>
          <w:szCs w:val="18"/>
          <w:lang w:val="en-GB" w:eastAsia="ko-KR"/>
        </w:rPr>
        <w:t xml:space="preserve"> in the absence of </w:t>
      </w:r>
      <w:proofErr w:type="spellStart"/>
      <w:r w:rsidR="0026272D">
        <w:rPr>
          <w:bCs/>
          <w:iCs/>
          <w:sz w:val="22"/>
          <w:szCs w:val="18"/>
          <w:lang w:val="en-GB" w:eastAsia="ko-KR"/>
        </w:rPr>
        <w:t>coresetPoolIndex</w:t>
      </w:r>
      <w:proofErr w:type="spellEnd"/>
      <w:r w:rsidR="0026272D">
        <w:rPr>
          <w:bCs/>
          <w:iCs/>
          <w:sz w:val="22"/>
          <w:szCs w:val="18"/>
          <w:lang w:val="en-GB" w:eastAsia="ko-KR"/>
        </w:rPr>
        <w:t xml:space="preserve"> configurations (i.e., w/o multi-DCI).</w:t>
      </w:r>
      <w:r w:rsidR="005A556E">
        <w:rPr>
          <w:bCs/>
          <w:iCs/>
          <w:sz w:val="22"/>
          <w:szCs w:val="18"/>
          <w:lang w:val="en-GB" w:eastAsia="ko-KR"/>
        </w:rPr>
        <w:t xml:space="preserve"> </w:t>
      </w:r>
      <w:r w:rsidR="009F079C">
        <w:rPr>
          <w:bCs/>
          <w:iCs/>
          <w:sz w:val="22"/>
          <w:szCs w:val="18"/>
          <w:lang w:val="en-GB" w:eastAsia="ko-KR"/>
        </w:rPr>
        <w:t xml:space="preserve"> </w:t>
      </w:r>
    </w:p>
    <w:p w14:paraId="0157B755" w14:textId="17720E96" w:rsidR="003324F7" w:rsidRDefault="00071A93" w:rsidP="004F1D81">
      <w:pPr>
        <w:spacing w:after="0"/>
        <w:jc w:val="both"/>
        <w:rPr>
          <w:rFonts w:asciiTheme="majorBidi" w:hAnsiTheme="majorBidi" w:cstheme="majorBidi"/>
          <w:b/>
          <w:iCs/>
          <w:sz w:val="22"/>
          <w:szCs w:val="22"/>
          <w:lang w:val="en-GB" w:eastAsia="ko-KR"/>
        </w:rPr>
      </w:pPr>
      <w:r w:rsidRPr="00F0329E">
        <w:rPr>
          <w:rFonts w:eastAsia="Batang"/>
          <w:b/>
          <w:sz w:val="22"/>
          <w:szCs w:val="22"/>
          <w:u w:val="single"/>
          <w:lang w:val="en-GB"/>
        </w:rPr>
        <w:t xml:space="preserve">Proposal </w:t>
      </w:r>
      <w:r>
        <w:rPr>
          <w:rFonts w:eastAsia="Batang"/>
          <w:b/>
          <w:sz w:val="22"/>
          <w:szCs w:val="22"/>
          <w:u w:val="single"/>
          <w:lang w:val="en-GB"/>
        </w:rPr>
        <w:t>2</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 xml:space="preserve">For </w:t>
      </w:r>
      <w:r>
        <w:rPr>
          <w:rFonts w:asciiTheme="majorBidi" w:hAnsiTheme="majorBidi" w:cstheme="majorBidi"/>
          <w:b/>
          <w:iCs/>
          <w:sz w:val="22"/>
          <w:szCs w:val="22"/>
          <w:lang w:val="en-GB" w:eastAsia="ko-KR"/>
        </w:rPr>
        <w:t xml:space="preserve">the case of “baseline UE”, the association </w:t>
      </w:r>
      <w:r w:rsidR="000927BE">
        <w:rPr>
          <w:rFonts w:asciiTheme="majorBidi" w:hAnsiTheme="majorBidi" w:cstheme="majorBidi"/>
          <w:b/>
          <w:iCs/>
          <w:sz w:val="22"/>
          <w:szCs w:val="22"/>
          <w:lang w:val="en-GB" w:eastAsia="ko-KR"/>
        </w:rPr>
        <w:t xml:space="preserve">TAG ID and UL/joint TCI state is based on </w:t>
      </w:r>
      <w:r w:rsidR="001C50EC">
        <w:rPr>
          <w:rFonts w:asciiTheme="majorBidi" w:hAnsiTheme="majorBidi" w:cstheme="majorBidi"/>
          <w:b/>
          <w:iCs/>
          <w:sz w:val="22"/>
          <w:szCs w:val="22"/>
          <w:lang w:val="en-GB" w:eastAsia="ko-KR"/>
        </w:rPr>
        <w:t xml:space="preserve">the association defined in sub-agenda 9.1.1.1 for unified TCI, i.e., </w:t>
      </w:r>
      <w:r w:rsidR="001C50EC" w:rsidRPr="001C50EC">
        <w:rPr>
          <w:rFonts w:asciiTheme="majorBidi" w:hAnsiTheme="majorBidi" w:cstheme="majorBidi"/>
          <w:b/>
          <w:iCs/>
          <w:sz w:val="22"/>
          <w:szCs w:val="22"/>
          <w:lang w:val="en-GB" w:eastAsia="ko-KR"/>
        </w:rPr>
        <w:t>the UL channels/signals that apply the first indicated TCI state are associated with the first TAG, and the UL channels/signals that apply the second indicated TCI state are associated with the second TAG</w:t>
      </w:r>
      <w:r w:rsidR="0012630F">
        <w:rPr>
          <w:rFonts w:asciiTheme="majorBidi" w:hAnsiTheme="majorBidi" w:cstheme="majorBidi"/>
          <w:b/>
          <w:iCs/>
          <w:sz w:val="22"/>
          <w:szCs w:val="22"/>
          <w:lang w:val="en-GB" w:eastAsia="ko-KR"/>
        </w:rPr>
        <w:t>.</w:t>
      </w:r>
    </w:p>
    <w:p w14:paraId="7A5C06E9" w14:textId="77777777" w:rsidR="00465D27" w:rsidRPr="00465D27" w:rsidRDefault="00465D27" w:rsidP="00465D27">
      <w:pPr>
        <w:pStyle w:val="ListParagraph"/>
        <w:jc w:val="both"/>
        <w:rPr>
          <w:rFonts w:ascii="Times New Roman" w:hAnsi="Times New Roman"/>
          <w:b/>
          <w:iCs/>
          <w:szCs w:val="18"/>
          <w:lang w:val="en-GB" w:eastAsia="ko-KR"/>
        </w:rPr>
      </w:pPr>
    </w:p>
    <w:p w14:paraId="497F9C7A" w14:textId="77777777" w:rsidR="00CE2CB5" w:rsidRDefault="00CE2CB5" w:rsidP="00CE2CB5">
      <w:pPr>
        <w:jc w:val="both"/>
        <w:rPr>
          <w:bCs/>
          <w:iCs/>
          <w:sz w:val="22"/>
          <w:szCs w:val="22"/>
          <w:lang w:val="en-GB"/>
        </w:rPr>
      </w:pPr>
      <w:r>
        <w:rPr>
          <w:bCs/>
          <w:iCs/>
          <w:sz w:val="22"/>
          <w:szCs w:val="22"/>
          <w:lang w:val="en-GB"/>
        </w:rPr>
        <w:t>In RAN1 #110-bis-e, the following was agreed with respect to reference timing of DL reception for TA:</w:t>
      </w:r>
    </w:p>
    <w:p w14:paraId="3FA2CF95" w14:textId="77777777" w:rsidR="00CE2CB5" w:rsidRDefault="00CE2CB5" w:rsidP="00CE2CB5">
      <w:pPr>
        <w:jc w:val="both"/>
        <w:rPr>
          <w:bCs/>
          <w:iCs/>
          <w:sz w:val="22"/>
          <w:szCs w:val="22"/>
          <w:lang w:val="en-GB"/>
        </w:rPr>
      </w:pPr>
      <w:r>
        <w:rPr>
          <w:noProof/>
        </w:rPr>
        <mc:AlternateContent>
          <mc:Choice Requires="wps">
            <w:drawing>
              <wp:anchor distT="0" distB="0" distL="114300" distR="114300" simplePos="0" relativeHeight="251681792" behindDoc="0" locked="0" layoutInCell="1" allowOverlap="1" wp14:anchorId="44C1192E" wp14:editId="3EEFE42F">
                <wp:simplePos x="0" y="0"/>
                <wp:positionH relativeFrom="margin">
                  <wp:align>right</wp:align>
                </wp:positionH>
                <wp:positionV relativeFrom="paragraph">
                  <wp:posOffset>0</wp:posOffset>
                </wp:positionV>
                <wp:extent cx="6315075" cy="1828800"/>
                <wp:effectExtent l="0" t="0" r="28575" b="10795"/>
                <wp:wrapSquare wrapText="bothSides"/>
                <wp:docPr id="7" name="Text Box 7"/>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75B0CC37" w14:textId="77777777" w:rsidR="00CE2CB5" w:rsidRPr="00CB0FFA" w:rsidRDefault="00CE2CB5" w:rsidP="00CE2CB5">
                            <w:pPr>
                              <w:spacing w:after="0"/>
                              <w:jc w:val="both"/>
                              <w:rPr>
                                <w:rFonts w:asciiTheme="majorBidi" w:hAnsiTheme="majorBidi" w:cstheme="majorBidi"/>
                                <w:b/>
                                <w:bCs/>
                                <w:iCs/>
                                <w:highlight w:val="green"/>
                              </w:rPr>
                            </w:pPr>
                            <w:r w:rsidRPr="00CB0FFA">
                              <w:rPr>
                                <w:rFonts w:asciiTheme="majorBidi" w:hAnsiTheme="majorBidi" w:cstheme="majorBidi"/>
                                <w:b/>
                                <w:bCs/>
                                <w:iCs/>
                                <w:highlight w:val="green"/>
                              </w:rPr>
                              <w:t>Agreement</w:t>
                            </w:r>
                          </w:p>
                          <w:p w14:paraId="1A975B9C" w14:textId="77777777" w:rsidR="00CE2CB5" w:rsidRPr="00CB0FFA" w:rsidRDefault="00CE2CB5" w:rsidP="00CE2CB5">
                            <w:pPr>
                              <w:spacing w:after="0"/>
                              <w:jc w:val="both"/>
                              <w:rPr>
                                <w:rFonts w:asciiTheme="majorBidi" w:hAnsiTheme="majorBidi" w:cstheme="majorBidi"/>
                                <w:iCs/>
                              </w:rPr>
                            </w:pPr>
                            <w:r w:rsidRPr="00CB0FFA">
                              <w:rPr>
                                <w:rFonts w:asciiTheme="majorBidi" w:hAnsiTheme="majorBidi" w:cstheme="majorBidi"/>
                                <w:iCs/>
                              </w:rPr>
                              <w:t>For multi-DCI multi-TRP operation with two TAs in a CC, two DL reference timings are supported where each DL reference timing is associated with one TAG</w:t>
                            </w:r>
                          </w:p>
                          <w:p w14:paraId="3BA22C70" w14:textId="77777777" w:rsidR="00CE2CB5" w:rsidRPr="00CB0FFA" w:rsidRDefault="00CE2CB5" w:rsidP="00CE2CB5">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 xml:space="preserve">baseline assumption is that the Rx timing difference between the two DL reference timings is no larger than CP length </w:t>
                            </w:r>
                          </w:p>
                          <w:p w14:paraId="578FAA70" w14:textId="77777777" w:rsidR="00CE2CB5" w:rsidRPr="00CB0FFA" w:rsidRDefault="00CE2CB5" w:rsidP="00CE2CB5">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as an optional UE capability, Rx timing difference between the two DL reference timings can be assumed to be larger than CP length</w:t>
                            </w:r>
                          </w:p>
                          <w:p w14:paraId="3D8A7E27" w14:textId="77777777" w:rsidR="00CE2CB5" w:rsidRPr="00CB0FFA" w:rsidRDefault="00CE2CB5" w:rsidP="00CE2CB5">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FFS: the maximum Rx timing difference (could be up to RAN4)</w:t>
                            </w:r>
                          </w:p>
                          <w:p w14:paraId="0516747D" w14:textId="77777777" w:rsidR="00CE2CB5" w:rsidRPr="00CB0FFA" w:rsidRDefault="00CE2CB5" w:rsidP="00CE2CB5">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C1192E" id="Text Box 7" o:spid="_x0000_s1028" type="#_x0000_t202" style="position:absolute;left:0;text-align:left;margin-left:446.05pt;margin-top:0;width:497.25pt;height:2in;z-index:2516817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HRQIAAIEEAAAOAAAAZHJzL2Uyb0RvYy54bWysVN9v2jAQfp+0/8Hy+5rASqGooWKtOk1C&#10;bSWY+mwcp0RzfJ5tSNhfv8+GUNTtadqLc798vvu+u9zcdo1mO+V8Tabgg4ucM2UklbV5Lfj31cOn&#10;CWc+CFMKTUYVfK88v519/HDT2qka0oZ0qRxDEuOnrS34JgQ7zTIvN6oR/oKsMnBW5BoRoLrXrHSi&#10;RfZGZ8M8v8pacqV1JJX3sN4fnHyW8leVkuGpqrwKTBcctYV0unSu45nNbsT01Qm7qeWxDPEPVTSi&#10;Nnj0lOpeBMG2rv4jVVNLR56qcCGpyaiqaqlSD+hmkL/rZrkRVqVeAI63J5j8/0srH3fPjtVlwcec&#10;GdGAopXqAvtCHRtHdFrrpwhaWoSFDmaw3Ns9jLHprnJN/KIdBj9w3p+wjckkjFefB6N8POJMwjeY&#10;DCeTPKGfvV23zoevihoWhYI7kJcwFbuFDygFoX1IfM3QQ611IlAb1sYnRnm64EnXZXTGsHjlTju2&#10;ExiBtRbyRywfuc6ioGkDY2z20FSUQrfuEjTDvuE1lXvg4OgwR97KhxrpF8KHZ+EwOGgdyxCecFSa&#10;UBMdJc425H79zR7jwSe8nLUYxIL7n1vhFGf6mwHT14PLyzi5SbkcjYdQ3Llnfe4x2+aO0OgAa2dl&#10;EmN80L1YOWpesDPz+Cpcwki8XfDQi3fhsB7YOanm8xSEWbUiLMzSypi6h3XVvQhnj3QFMP1I/ciK&#10;6TvWDrHxprfzbQB3idKI8wHVI/yY88TOcSfjIp3rKertzzH7DQAA//8DAFBLAwQUAAYACAAAACEA&#10;H1flv9wAAAAFAQAADwAAAGRycy9kb3ducmV2LnhtbEyPzU7DMBCE70i8g7VI3KhDxU8a4lQIAZG4&#10;tdBDbtt4mwTidZR12/TtMVzgstJoRjPf5svJ9epAo3SeDVzPElDEtbcdNwY+3l+uUlASkC32nsnA&#10;iQSWxflZjpn1R17RYR0aFUtYMjTQhjBkWkvdkkOZ+YE4ejs/OgxRjo22Ix5juev1PEnutMOO40KL&#10;Az21VH+t985A5TbV8PaMeP+6k2ozfZYnKUtjLi+mxwdQgabwF4Yf/IgORWTa+j1bUb2B+Ej4vdFb&#10;LG5uQW0NzNM0AV3k+j998Q0AAP//AwBQSwECLQAUAAYACAAAACEAtoM4kv4AAADhAQAAEwAAAAAA&#10;AAAAAAAAAAAAAAAAW0NvbnRlbnRfVHlwZXNdLnhtbFBLAQItABQABgAIAAAAIQA4/SH/1gAAAJQB&#10;AAALAAAAAAAAAAAAAAAAAC8BAABfcmVscy8ucmVsc1BLAQItABQABgAIAAAAIQC+rzkHRQIAAIEE&#10;AAAOAAAAAAAAAAAAAAAAAC4CAABkcnMvZTJvRG9jLnhtbFBLAQItABQABgAIAAAAIQAfV+W/3AAA&#10;AAUBAAAPAAAAAAAAAAAAAAAAAJ8EAABkcnMvZG93bnJldi54bWxQSwUGAAAAAAQABADzAAAAqAUA&#10;AAAA&#10;" filled="f" strokeweight=".5pt">
                <v:textbox style="mso-fit-shape-to-text:t">
                  <w:txbxContent>
                    <w:p w14:paraId="75B0CC37" w14:textId="77777777" w:rsidR="00CE2CB5" w:rsidRPr="00CB0FFA" w:rsidRDefault="00CE2CB5" w:rsidP="00CE2CB5">
                      <w:pPr>
                        <w:spacing w:after="0"/>
                        <w:jc w:val="both"/>
                        <w:rPr>
                          <w:rFonts w:asciiTheme="majorBidi" w:hAnsiTheme="majorBidi" w:cstheme="majorBidi"/>
                          <w:b/>
                          <w:bCs/>
                          <w:iCs/>
                          <w:highlight w:val="green"/>
                        </w:rPr>
                      </w:pPr>
                      <w:r w:rsidRPr="00CB0FFA">
                        <w:rPr>
                          <w:rFonts w:asciiTheme="majorBidi" w:hAnsiTheme="majorBidi" w:cstheme="majorBidi"/>
                          <w:b/>
                          <w:bCs/>
                          <w:iCs/>
                          <w:highlight w:val="green"/>
                        </w:rPr>
                        <w:t>Agreement</w:t>
                      </w:r>
                    </w:p>
                    <w:p w14:paraId="1A975B9C" w14:textId="77777777" w:rsidR="00CE2CB5" w:rsidRPr="00CB0FFA" w:rsidRDefault="00CE2CB5" w:rsidP="00CE2CB5">
                      <w:pPr>
                        <w:spacing w:after="0"/>
                        <w:jc w:val="both"/>
                        <w:rPr>
                          <w:rFonts w:asciiTheme="majorBidi" w:hAnsiTheme="majorBidi" w:cstheme="majorBidi"/>
                          <w:iCs/>
                        </w:rPr>
                      </w:pPr>
                      <w:r w:rsidRPr="00CB0FFA">
                        <w:rPr>
                          <w:rFonts w:asciiTheme="majorBidi" w:hAnsiTheme="majorBidi" w:cstheme="majorBidi"/>
                          <w:iCs/>
                        </w:rPr>
                        <w:t>For multi-DCI multi-TRP operation with two TAs in a CC, two DL reference timings are supported where each DL reference timing is associated with one TAG</w:t>
                      </w:r>
                    </w:p>
                    <w:p w14:paraId="3BA22C70" w14:textId="77777777" w:rsidR="00CE2CB5" w:rsidRPr="00CB0FFA" w:rsidRDefault="00CE2CB5" w:rsidP="00CE2CB5">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 xml:space="preserve">baseline assumption is that the Rx timing difference between the two DL reference timings is no larger than CP length </w:t>
                      </w:r>
                    </w:p>
                    <w:p w14:paraId="578FAA70" w14:textId="77777777" w:rsidR="00CE2CB5" w:rsidRPr="00CB0FFA" w:rsidRDefault="00CE2CB5" w:rsidP="00CE2CB5">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as an optional UE capability, Rx timing difference between the two DL reference timings can be assumed to be larger than CP length</w:t>
                      </w:r>
                    </w:p>
                    <w:p w14:paraId="3D8A7E27" w14:textId="77777777" w:rsidR="00CE2CB5" w:rsidRPr="00CB0FFA" w:rsidRDefault="00CE2CB5" w:rsidP="00CE2CB5">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FFS: the maximum Rx timing difference (could be up to RAN4)</w:t>
                      </w:r>
                    </w:p>
                    <w:p w14:paraId="0516747D" w14:textId="77777777" w:rsidR="00CE2CB5" w:rsidRPr="00CB0FFA" w:rsidRDefault="00CE2CB5" w:rsidP="00CE2CB5">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Other than UE capability details and relevant configuration, no additional RAN1 specification enhancement specific for this case is expected</w:t>
                      </w:r>
                    </w:p>
                  </w:txbxContent>
                </v:textbox>
                <w10:wrap type="square" anchorx="margin"/>
              </v:shape>
            </w:pict>
          </mc:Fallback>
        </mc:AlternateContent>
      </w:r>
    </w:p>
    <w:p w14:paraId="64026A1B" w14:textId="7A24D7B7" w:rsidR="00CE2CB5" w:rsidRDefault="00CE2CB5" w:rsidP="00CE2CB5">
      <w:pPr>
        <w:jc w:val="both"/>
        <w:rPr>
          <w:bCs/>
          <w:iCs/>
          <w:sz w:val="22"/>
          <w:szCs w:val="22"/>
          <w:lang w:val="en-GB"/>
        </w:rPr>
      </w:pPr>
      <w:r w:rsidRPr="00D45D78">
        <w:rPr>
          <w:rFonts w:asciiTheme="majorBidi" w:hAnsiTheme="majorBidi" w:cstheme="majorBidi"/>
          <w:sz w:val="22"/>
          <w:szCs w:val="22"/>
        </w:rPr>
        <w:t xml:space="preserve">One remaining issue </w:t>
      </w:r>
      <w:r>
        <w:rPr>
          <w:rFonts w:asciiTheme="majorBidi" w:hAnsiTheme="majorBidi" w:cstheme="majorBidi"/>
          <w:sz w:val="22"/>
          <w:szCs w:val="22"/>
        </w:rPr>
        <w:t>is how to determine the two DL reference timing. I</w:t>
      </w:r>
      <w:r w:rsidRPr="00D45D78">
        <w:rPr>
          <w:bCs/>
          <w:iCs/>
          <w:sz w:val="22"/>
          <w:szCs w:val="22"/>
          <w:lang w:val="en-GB"/>
        </w:rPr>
        <w:t>n legacy, the reception of the first detected path (in time) in a reference CC is considered, where the reference CC is</w:t>
      </w:r>
      <w:r>
        <w:rPr>
          <w:bCs/>
          <w:iCs/>
          <w:sz w:val="22"/>
          <w:szCs w:val="22"/>
          <w:lang w:val="en-GB"/>
        </w:rPr>
        <w:t xml:space="preserve"> </w:t>
      </w:r>
      <w:proofErr w:type="spellStart"/>
      <w:r>
        <w:rPr>
          <w:bCs/>
          <w:iCs/>
          <w:sz w:val="22"/>
          <w:szCs w:val="22"/>
          <w:lang w:val="en-GB"/>
        </w:rPr>
        <w:t>SpCell</w:t>
      </w:r>
      <w:proofErr w:type="spellEnd"/>
      <w:r>
        <w:rPr>
          <w:bCs/>
          <w:iCs/>
          <w:sz w:val="22"/>
          <w:szCs w:val="22"/>
          <w:lang w:val="en-GB"/>
        </w:rPr>
        <w:t xml:space="preserve"> for PTAG, and any of the CCs in the same TAG for STAG. </w:t>
      </w:r>
      <w:r w:rsidR="003562CA">
        <w:rPr>
          <w:bCs/>
          <w:iCs/>
          <w:sz w:val="22"/>
          <w:szCs w:val="22"/>
          <w:lang w:val="en-GB"/>
        </w:rPr>
        <w:t>Assuming unified TCI, s</w:t>
      </w:r>
      <w:r>
        <w:rPr>
          <w:bCs/>
          <w:iCs/>
          <w:sz w:val="22"/>
          <w:szCs w:val="22"/>
          <w:lang w:val="en-GB"/>
        </w:rPr>
        <w:t xml:space="preserve">imilar rule can be followed in the case of multi-DCI except that </w:t>
      </w:r>
      <w:r w:rsidRPr="00281ABD">
        <w:rPr>
          <w:bCs/>
          <w:iCs/>
          <w:sz w:val="22"/>
          <w:szCs w:val="22"/>
          <w:lang w:val="en-GB"/>
        </w:rPr>
        <w:t xml:space="preserve">reception of the first detected path (in time) in </w:t>
      </w:r>
      <w:r>
        <w:rPr>
          <w:bCs/>
          <w:iCs/>
          <w:sz w:val="22"/>
          <w:szCs w:val="22"/>
          <w:lang w:val="en-GB"/>
        </w:rPr>
        <w:t>the</w:t>
      </w:r>
      <w:r w:rsidRPr="00281ABD">
        <w:rPr>
          <w:bCs/>
          <w:iCs/>
          <w:sz w:val="22"/>
          <w:szCs w:val="22"/>
          <w:lang w:val="en-GB"/>
        </w:rPr>
        <w:t xml:space="preserve"> reference CC</w:t>
      </w:r>
      <w:r>
        <w:rPr>
          <w:bCs/>
          <w:iCs/>
          <w:sz w:val="22"/>
          <w:szCs w:val="22"/>
          <w:lang w:val="en-GB"/>
        </w:rPr>
        <w:t xml:space="preserve"> is based on the DL-RS of the </w:t>
      </w:r>
      <w:r w:rsidR="00326044">
        <w:rPr>
          <w:bCs/>
          <w:iCs/>
          <w:sz w:val="22"/>
          <w:szCs w:val="22"/>
          <w:lang w:val="en-GB"/>
        </w:rPr>
        <w:t>two indicated</w:t>
      </w:r>
      <w:r>
        <w:rPr>
          <w:bCs/>
          <w:iCs/>
          <w:sz w:val="22"/>
          <w:szCs w:val="22"/>
          <w:lang w:val="en-GB"/>
        </w:rPr>
        <w:t xml:space="preserve"> TCI states </w:t>
      </w:r>
      <w:r w:rsidR="00D00EE4">
        <w:rPr>
          <w:bCs/>
          <w:iCs/>
          <w:sz w:val="22"/>
          <w:szCs w:val="22"/>
          <w:lang w:val="en-GB"/>
        </w:rPr>
        <w:t>corresponding to the two TAGs.</w:t>
      </w:r>
      <w:r w:rsidR="003562CA">
        <w:rPr>
          <w:bCs/>
          <w:iCs/>
          <w:sz w:val="22"/>
          <w:szCs w:val="22"/>
          <w:lang w:val="en-GB"/>
        </w:rPr>
        <w:t xml:space="preserve"> </w:t>
      </w:r>
    </w:p>
    <w:p w14:paraId="565E2B52" w14:textId="5248CB94" w:rsidR="00CE2CB5" w:rsidRDefault="00CE2CB5" w:rsidP="003562CA">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sidR="00AD60BF">
        <w:rPr>
          <w:rFonts w:asciiTheme="majorBidi" w:eastAsia="Batang" w:hAnsiTheme="majorBidi" w:cstheme="majorBidi"/>
          <w:b/>
          <w:sz w:val="22"/>
          <w:szCs w:val="22"/>
          <w:u w:val="single"/>
          <w:lang w:val="en-GB"/>
        </w:rPr>
        <w:t>3</w:t>
      </w:r>
      <w:r w:rsidRPr="00EE26BF">
        <w:rPr>
          <w:rFonts w:asciiTheme="majorBidi" w:hAnsiTheme="majorBidi" w:cstheme="majorBidi"/>
          <w:b/>
          <w:iCs/>
          <w:sz w:val="22"/>
          <w:szCs w:val="22"/>
          <w:lang w:val="en-GB" w:eastAsia="ko-KR"/>
        </w:rPr>
        <w:t xml:space="preserve">: For multi-DCI multi-TRP operation with two TAs, </w:t>
      </w:r>
      <w:r>
        <w:rPr>
          <w:rFonts w:asciiTheme="majorBidi" w:hAnsiTheme="majorBidi" w:cstheme="majorBidi"/>
          <w:b/>
          <w:iCs/>
          <w:sz w:val="22"/>
          <w:szCs w:val="22"/>
          <w:lang w:val="en-GB" w:eastAsia="ko-KR"/>
        </w:rPr>
        <w:t xml:space="preserve">the two DL reference timings </w:t>
      </w:r>
      <w:r w:rsidR="006626E1">
        <w:rPr>
          <w:rFonts w:asciiTheme="majorBidi" w:hAnsiTheme="majorBidi" w:cstheme="majorBidi"/>
          <w:b/>
          <w:iCs/>
          <w:sz w:val="22"/>
          <w:szCs w:val="22"/>
          <w:lang w:val="en-GB" w:eastAsia="ko-KR"/>
        </w:rPr>
        <w:t xml:space="preserve">associated with the two TAGs </w:t>
      </w:r>
      <w:r>
        <w:rPr>
          <w:rFonts w:asciiTheme="majorBidi" w:hAnsiTheme="majorBidi" w:cstheme="majorBidi"/>
          <w:b/>
          <w:iCs/>
          <w:sz w:val="22"/>
          <w:szCs w:val="22"/>
          <w:lang w:val="en-GB" w:eastAsia="ko-KR"/>
        </w:rPr>
        <w:t xml:space="preserve">are </w:t>
      </w:r>
      <w:r w:rsidR="007D7992">
        <w:rPr>
          <w:rFonts w:asciiTheme="majorBidi" w:hAnsiTheme="majorBidi" w:cstheme="majorBidi"/>
          <w:b/>
          <w:iCs/>
          <w:sz w:val="22"/>
          <w:szCs w:val="22"/>
          <w:lang w:val="en-GB" w:eastAsia="ko-KR"/>
        </w:rPr>
        <w:t xml:space="preserve">based on </w:t>
      </w:r>
      <w:r w:rsidR="007D7992" w:rsidRPr="007D7992">
        <w:rPr>
          <w:rFonts w:asciiTheme="majorBidi" w:hAnsiTheme="majorBidi" w:cstheme="majorBidi"/>
          <w:b/>
          <w:iCs/>
          <w:sz w:val="22"/>
          <w:szCs w:val="22"/>
          <w:lang w:val="en-GB" w:eastAsia="ko-KR"/>
        </w:rPr>
        <w:t>“the first detected path (in time) in the reference CC”</w:t>
      </w:r>
      <w:r w:rsidR="000C7B53">
        <w:rPr>
          <w:rFonts w:asciiTheme="majorBidi" w:hAnsiTheme="majorBidi" w:cstheme="majorBidi"/>
          <w:b/>
          <w:iCs/>
          <w:sz w:val="22"/>
          <w:szCs w:val="22"/>
          <w:lang w:val="en-GB" w:eastAsia="ko-KR"/>
        </w:rPr>
        <w:t xml:space="preserve"> corresponding </w:t>
      </w:r>
      <w:r w:rsidR="000E089B">
        <w:rPr>
          <w:rFonts w:asciiTheme="majorBidi" w:hAnsiTheme="majorBidi" w:cstheme="majorBidi"/>
          <w:b/>
          <w:iCs/>
          <w:sz w:val="22"/>
          <w:szCs w:val="22"/>
          <w:lang w:val="en-GB" w:eastAsia="ko-KR"/>
        </w:rPr>
        <w:t>to the two indicated TCI states.</w:t>
      </w:r>
    </w:p>
    <w:p w14:paraId="4D2BD682" w14:textId="77777777" w:rsidR="002B63CF" w:rsidRPr="003562CA" w:rsidRDefault="002B63CF" w:rsidP="003562CA">
      <w:pPr>
        <w:spacing w:after="0"/>
        <w:jc w:val="both"/>
        <w:rPr>
          <w:rFonts w:asciiTheme="majorBidi" w:hAnsiTheme="majorBidi" w:cstheme="majorBidi"/>
          <w:b/>
          <w:iCs/>
          <w:sz w:val="22"/>
          <w:szCs w:val="22"/>
          <w:lang w:val="en-GB" w:eastAsia="ko-KR"/>
        </w:rPr>
      </w:pPr>
    </w:p>
    <w:p w14:paraId="041CF8EC" w14:textId="3E097340" w:rsidR="00261F22" w:rsidRDefault="002B63CF" w:rsidP="002B63CF">
      <w:pPr>
        <w:jc w:val="both"/>
        <w:rPr>
          <w:bCs/>
          <w:iCs/>
          <w:sz w:val="22"/>
          <w:szCs w:val="22"/>
          <w:lang w:val="en-GB"/>
        </w:rPr>
      </w:pPr>
      <w:r>
        <w:rPr>
          <w:noProof/>
        </w:rPr>
        <w:lastRenderedPageBreak/>
        <mc:AlternateContent>
          <mc:Choice Requires="wps">
            <w:drawing>
              <wp:anchor distT="0" distB="0" distL="114300" distR="114300" simplePos="0" relativeHeight="251667456" behindDoc="0" locked="0" layoutInCell="1" allowOverlap="1" wp14:anchorId="0F80C12B" wp14:editId="376BB789">
                <wp:simplePos x="0" y="0"/>
                <wp:positionH relativeFrom="margin">
                  <wp:align>left</wp:align>
                </wp:positionH>
                <wp:positionV relativeFrom="paragraph">
                  <wp:posOffset>276860</wp:posOffset>
                </wp:positionV>
                <wp:extent cx="6315075" cy="1828800"/>
                <wp:effectExtent l="0" t="0" r="28575" b="12700"/>
                <wp:wrapSquare wrapText="bothSides"/>
                <wp:docPr id="4" name="Text Box 4"/>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78CB4E4F" w14:textId="77777777" w:rsidR="002B63CF" w:rsidRPr="002B63CF" w:rsidRDefault="002B63CF" w:rsidP="002B63CF">
                            <w:pPr>
                              <w:overflowPunct/>
                              <w:autoSpaceDE/>
                              <w:autoSpaceDN/>
                              <w:adjustRightInd/>
                              <w:spacing w:after="0"/>
                              <w:textAlignment w:val="auto"/>
                              <w:rPr>
                                <w:rFonts w:ascii="Times" w:eastAsia="Batang" w:hAnsi="Times"/>
                                <w:b/>
                                <w:bCs/>
                                <w:highlight w:val="green"/>
                                <w:lang w:val="en-GB" w:eastAsia="x-none"/>
                              </w:rPr>
                            </w:pPr>
                            <w:r w:rsidRPr="002B63CF">
                              <w:rPr>
                                <w:rFonts w:ascii="Times" w:eastAsia="Batang" w:hAnsi="Times"/>
                                <w:b/>
                                <w:bCs/>
                                <w:highlight w:val="green"/>
                                <w:lang w:val="en-GB" w:eastAsia="x-none"/>
                              </w:rPr>
                              <w:t>Agreement</w:t>
                            </w:r>
                          </w:p>
                          <w:p w14:paraId="2A88373E" w14:textId="77777777" w:rsidR="002B63CF" w:rsidRPr="002B63CF" w:rsidRDefault="002B63CF" w:rsidP="002B63CF">
                            <w:pPr>
                              <w:overflowPunct/>
                              <w:autoSpaceDE/>
                              <w:autoSpaceDN/>
                              <w:adjustRightInd/>
                              <w:spacing w:after="0"/>
                              <w:jc w:val="both"/>
                              <w:textAlignment w:val="auto"/>
                              <w:rPr>
                                <w:rFonts w:ascii="Times" w:eastAsia="Microsoft YaHei UI Light" w:hAnsi="Times"/>
                                <w:szCs w:val="24"/>
                                <w:lang w:val="en-GB"/>
                              </w:rPr>
                            </w:pPr>
                            <w:r w:rsidRPr="002B63CF">
                              <w:rPr>
                                <w:rFonts w:ascii="Times" w:eastAsia="Batang" w:hAnsi="Times"/>
                                <w:color w:val="000000"/>
                                <w:kern w:val="24"/>
                                <w:lang w:val="en-GB" w:eastAsia="fr-FR"/>
                              </w:rPr>
                              <w:t xml:space="preserve">For multi-DCI based </w:t>
                            </w:r>
                            <w:proofErr w:type="gramStart"/>
                            <w:r w:rsidRPr="002B63CF">
                              <w:rPr>
                                <w:rFonts w:ascii="Times" w:eastAsia="Batang" w:hAnsi="Times"/>
                                <w:color w:val="000000"/>
                                <w:kern w:val="24"/>
                                <w:lang w:val="en-GB" w:eastAsia="fr-FR"/>
                              </w:rPr>
                              <w:t>Multi-TRP</w:t>
                            </w:r>
                            <w:proofErr w:type="gramEnd"/>
                            <w:r w:rsidRPr="002B63CF">
                              <w:rPr>
                                <w:rFonts w:ascii="Times" w:eastAsia="Batang" w:hAnsi="Times"/>
                                <w:color w:val="000000"/>
                                <w:kern w:val="24"/>
                                <w:lang w:val="en-GB" w:eastAsia="fr-FR"/>
                              </w:rPr>
                              <w:t xml:space="preserve"> operation with two TA enhancement, for the case when the </w:t>
                            </w:r>
                            <w:r w:rsidRPr="002B63CF">
                              <w:rPr>
                                <w:rFonts w:ascii="Times" w:eastAsia="Times New Roman" w:hAnsi="Times" w:cs="Times"/>
                                <w:color w:val="000000"/>
                                <w:kern w:val="24"/>
                                <w:lang w:val="en-GB" w:eastAsia="fr-FR"/>
                              </w:rPr>
                              <w:t xml:space="preserve">UE does not support UL </w:t>
                            </w:r>
                            <w:proofErr w:type="spellStart"/>
                            <w:r w:rsidRPr="002B63CF">
                              <w:rPr>
                                <w:rFonts w:ascii="Times" w:eastAsia="Times New Roman" w:hAnsi="Times" w:cs="Times"/>
                                <w:color w:val="000000"/>
                                <w:kern w:val="24"/>
                                <w:lang w:val="en-GB" w:eastAsia="fr-FR"/>
                              </w:rPr>
                              <w:t>STxMP</w:t>
                            </w:r>
                            <w:proofErr w:type="spellEnd"/>
                            <w:r w:rsidRPr="002B63CF">
                              <w:rPr>
                                <w:rFonts w:ascii="Times" w:eastAsia="Times New Roman" w:hAnsi="Times" w:cs="Times"/>
                                <w:color w:val="000000"/>
                                <w:kern w:val="24"/>
                                <w:lang w:val="en-GB" w:eastAsia="fr-FR"/>
                              </w:rPr>
                              <w:t xml:space="preserve"> transmission</w:t>
                            </w:r>
                            <w:r w:rsidRPr="002B63CF">
                              <w:rPr>
                                <w:rFonts w:ascii="Times" w:eastAsia="Microsoft YaHei UI Light" w:hAnsi="Times"/>
                                <w:szCs w:val="24"/>
                                <w:lang w:val="en-GB"/>
                              </w:rPr>
                              <w:t>, down-select at least one of the following in RAN1#112bis-e:</w:t>
                            </w:r>
                          </w:p>
                          <w:p w14:paraId="46BC19D1"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szCs w:val="24"/>
                                <w:lang w:val="en-GB" w:eastAsia="x-none"/>
                              </w:rPr>
                              <w:t xml:space="preserve">Alt 1:  </w:t>
                            </w:r>
                            <w:r w:rsidRPr="002B63CF">
                              <w:rPr>
                                <w:rFonts w:ascii="Times" w:eastAsia="Microsoft YaHei UI Light" w:hAnsi="Times"/>
                                <w:color w:val="000000"/>
                                <w:szCs w:val="24"/>
                                <w:lang w:val="en-GB" w:eastAsia="x-none"/>
                              </w:rPr>
                              <w:t xml:space="preserve">Introducing a time gap </w:t>
                            </w:r>
                            <w:r w:rsidRPr="002B63CF">
                              <w:rPr>
                                <w:rFonts w:ascii="Times" w:eastAsia="Microsoft YaHei UI Light" w:hAnsi="Times"/>
                                <w:i/>
                                <w:iCs/>
                                <w:color w:val="000000"/>
                                <w:szCs w:val="24"/>
                                <w:lang w:val="en-GB" w:eastAsia="x-none"/>
                              </w:rPr>
                              <w:t>X</w:t>
                            </w:r>
                            <w:r w:rsidRPr="002B63CF">
                              <w:rPr>
                                <w:rFonts w:ascii="Times" w:eastAsia="Microsoft YaHei UI Light" w:hAnsi="Times"/>
                                <w:color w:val="000000"/>
                                <w:szCs w:val="24"/>
                                <w:lang w:val="en-GB" w:eastAsia="x-none"/>
                              </w:rPr>
                              <w:t xml:space="preserve"> between two UL transmissions associated with two different TA values</w:t>
                            </w:r>
                          </w:p>
                          <w:p w14:paraId="39374E07" w14:textId="77777777" w:rsidR="002B63CF" w:rsidRPr="002B63CF" w:rsidRDefault="002B63CF" w:rsidP="002B63CF">
                            <w:pPr>
                              <w:numPr>
                                <w:ilvl w:val="1"/>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color w:val="000000"/>
                                <w:szCs w:val="24"/>
                                <w:lang w:val="en-GB" w:eastAsia="zh-CN"/>
                              </w:rPr>
                              <w:t xml:space="preserve">E.g., </w:t>
                            </w:r>
                            <w:r w:rsidRPr="002B63CF">
                              <w:rPr>
                                <w:rFonts w:ascii="Times" w:eastAsia="Microsoft YaHei UI Light" w:hAnsi="Times"/>
                                <w:i/>
                                <w:iCs/>
                                <w:color w:val="000000"/>
                                <w:szCs w:val="24"/>
                                <w:lang w:val="en-GB" w:eastAsia="zh-CN"/>
                              </w:rPr>
                              <w:t>X</w:t>
                            </w:r>
                            <w:r w:rsidRPr="002B63CF">
                              <w:rPr>
                                <w:rFonts w:ascii="Times" w:eastAsia="Microsoft YaHei UI Light" w:hAnsi="Times"/>
                                <w:color w:val="000000"/>
                                <w:szCs w:val="24"/>
                                <w:lang w:val="en-GB" w:eastAsia="zh-CN"/>
                              </w:rPr>
                              <w:t xml:space="preserve"> symbols in the slot(s) corresponding to the two UL transmission remain unused</w:t>
                            </w:r>
                          </w:p>
                          <w:p w14:paraId="19B939FD" w14:textId="77777777" w:rsidR="002B63CF" w:rsidRPr="002B63CF" w:rsidRDefault="002B63CF" w:rsidP="002B63CF">
                            <w:pPr>
                              <w:numPr>
                                <w:ilvl w:val="1"/>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color w:val="000000"/>
                                <w:szCs w:val="24"/>
                                <w:lang w:val="en-GB" w:eastAsia="zh-CN"/>
                              </w:rPr>
                              <w:t>FFS: How X is determined</w:t>
                            </w:r>
                          </w:p>
                          <w:p w14:paraId="71F25169"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Alt 2:  Reduce the overlapping duration of one of the two UL transmissions</w:t>
                            </w:r>
                          </w:p>
                          <w:p w14:paraId="782A1351"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Alt 3:  Scheduling restriction is applied such that the UE does not expect the two UL transmissions to overlap</w:t>
                            </w:r>
                          </w:p>
                          <w:p w14:paraId="0133F31B"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Other alternatives are not precluded</w:t>
                            </w:r>
                          </w:p>
                          <w:p w14:paraId="330AB337" w14:textId="0DB1BF12" w:rsidR="00ED6586" w:rsidRPr="002B63CF" w:rsidRDefault="002B63CF" w:rsidP="002B63CF">
                            <w:pPr>
                              <w:overflowPunct/>
                              <w:autoSpaceDE/>
                              <w:autoSpaceDN/>
                              <w:adjustRightInd/>
                              <w:spacing w:after="0"/>
                              <w:jc w:val="both"/>
                              <w:textAlignment w:val="auto"/>
                              <w:rPr>
                                <w:rFonts w:ascii="Times" w:eastAsia="Microsoft YaHei UI Light" w:hAnsi="Times"/>
                                <w:szCs w:val="24"/>
                                <w:lang w:val="en-GB"/>
                              </w:rPr>
                            </w:pPr>
                            <w:r w:rsidRPr="002B63CF">
                              <w:rPr>
                                <w:rFonts w:ascii="Times" w:eastAsia="Microsoft YaHei UI Light" w:hAnsi="Times"/>
                                <w:szCs w:val="24"/>
                                <w:lang w:val="en-GB"/>
                              </w:rPr>
                              <w:t xml:space="preserve">TBD: how to capture the </w:t>
                            </w:r>
                            <w:proofErr w:type="spellStart"/>
                            <w:r w:rsidRPr="002B63CF">
                              <w:rPr>
                                <w:rFonts w:ascii="Times" w:eastAsia="Microsoft YaHei UI Light" w:hAnsi="Times"/>
                                <w:szCs w:val="24"/>
                                <w:lang w:val="en-GB"/>
                              </w:rPr>
                              <w:t>downselected</w:t>
                            </w:r>
                            <w:proofErr w:type="spellEnd"/>
                            <w:r w:rsidRPr="002B63CF">
                              <w:rPr>
                                <w:rFonts w:ascii="Times" w:eastAsia="Microsoft YaHei UI Light" w:hAnsi="Times"/>
                                <w:szCs w:val="24"/>
                                <w:lang w:val="en-GB"/>
                              </w:rPr>
                              <w:t xml:space="preserve"> alternative(s) in the specifications in case specification impact is deemed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F80C12B" id="Text Box 4" o:spid="_x0000_s1029" type="#_x0000_t202" style="position:absolute;left:0;text-align:left;margin-left:0;margin-top:21.8pt;width:497.25pt;height:2in;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L0JRQIAAIEEAAAOAAAAZHJzL2Uyb0RvYy54bWysVN9v2jAQfp+0/8Hy+0ig0DJEqBhVp0lV&#10;W4lOfTaOA9Ecn2cbku6v32dDWtTtadqLc798vvu+u8yvu0azg3K+JlPw4SDnTBlJZW22Bf/+dPtp&#10;ypkPwpRCk1EFf1GeXy8+fpi3dqZGtCNdKseQxPhZawu+C8HOsszLnWqEH5BVBs6KXCMCVLfNSida&#10;ZG90Nsrzy6wlV1pHUnkP683RyRcpf1UpGR6qyqvAdMFRW0inS+cmntliLmZbJ+yulqcyxD9U0Yja&#10;4NHXVDciCLZ39R+pmlo68lSFgaQmo6qqpUo9oJth/q6b9U5YlXoBON6+wuT/X1p5f3h0rC4LPubM&#10;iAYUPakusC/UsXFEp7V+hqC1RVjoYAbLvd3DGJvuKtfEL9ph8APnl1dsYzIJ4+XFcJJfTTiT8A2n&#10;o+k0T+hnb9et8+GrooZFoeAO5CVMxeHOB5SC0D4kvmbottY6EagNa+MTkzxd8KTrMjpjWLyy0o4d&#10;BEZgo4X8EctHrrMoaNrAGJs9NhWl0G26BM1F3/CGyhfg4Og4R97K2xrp74QPj8JhcNA6liE84Kg0&#10;oSY6SZztyP36mz3Gg094OWsxiAX3P/fCKc70NwOmPw/H4zi5SRlPrkZQ3Llnc+4x+2ZFaHSItbMy&#10;iTE+6F6sHDXP2JllfBUuYSTeLnjoxVU4rgd2TqrlMgVhVq0Id2ZtZUzdw/rUPQtnT3QFMH1P/ciK&#10;2TvWjrHxprfLfQB3idKI8xHVE/yY88TOaSfjIp3rKertz7H4DQAA//8DAFBLAwQUAAYACAAAACEA&#10;6F5SxN4AAAAHAQAADwAAAGRycy9kb3ducmV2LnhtbEyPQU+DQBSE7yb+h80z8WaXSkWLPBpjVJLe&#10;rPbA7RVeAWXfEnbb0n/vetLjZCYz32SryfTqyKPrrCDMZxEolsrWnTQInx+vNw+gnCepqbfCCGd2&#10;sMovLzJKa3uSdz5ufKNCibiUEFrvh1RrV7VsyM3swBK8vR0N+SDHRtcjnUK56fVtFCXaUCdhoaWB&#10;n1uuvjcHg1CabTmsX4ju3/au3E5fxdkVBeL11fT0CMrz5P/C8Isf0CEPTDt7kNqpHiEc8QiLOAEV&#10;3OVycQdqhxDH8wR0nun//PkPAAAA//8DAFBLAQItABQABgAIAAAAIQC2gziS/gAAAOEBAAATAAAA&#10;AAAAAAAAAAAAAAAAAABbQ29udGVudF9UeXBlc10ueG1sUEsBAi0AFAAGAAgAAAAhADj9If/WAAAA&#10;lAEAAAsAAAAAAAAAAAAAAAAALwEAAF9yZWxzLy5yZWxzUEsBAi0AFAAGAAgAAAAhAPWQvQlFAgAA&#10;gQQAAA4AAAAAAAAAAAAAAAAALgIAAGRycy9lMm9Eb2MueG1sUEsBAi0AFAAGAAgAAAAhAOheUsTe&#10;AAAABwEAAA8AAAAAAAAAAAAAAAAAnwQAAGRycy9kb3ducmV2LnhtbFBLBQYAAAAABAAEAPMAAACq&#10;BQAAAAA=&#10;" filled="f" strokeweight=".5pt">
                <v:textbox style="mso-fit-shape-to-text:t">
                  <w:txbxContent>
                    <w:p w14:paraId="78CB4E4F" w14:textId="77777777" w:rsidR="002B63CF" w:rsidRPr="002B63CF" w:rsidRDefault="002B63CF" w:rsidP="002B63CF">
                      <w:pPr>
                        <w:overflowPunct/>
                        <w:autoSpaceDE/>
                        <w:autoSpaceDN/>
                        <w:adjustRightInd/>
                        <w:spacing w:after="0"/>
                        <w:textAlignment w:val="auto"/>
                        <w:rPr>
                          <w:rFonts w:ascii="Times" w:eastAsia="Batang" w:hAnsi="Times"/>
                          <w:b/>
                          <w:bCs/>
                          <w:highlight w:val="green"/>
                          <w:lang w:val="en-GB" w:eastAsia="x-none"/>
                        </w:rPr>
                      </w:pPr>
                      <w:r w:rsidRPr="002B63CF">
                        <w:rPr>
                          <w:rFonts w:ascii="Times" w:eastAsia="Batang" w:hAnsi="Times"/>
                          <w:b/>
                          <w:bCs/>
                          <w:highlight w:val="green"/>
                          <w:lang w:val="en-GB" w:eastAsia="x-none"/>
                        </w:rPr>
                        <w:t>Agreement</w:t>
                      </w:r>
                    </w:p>
                    <w:p w14:paraId="2A88373E" w14:textId="77777777" w:rsidR="002B63CF" w:rsidRPr="002B63CF" w:rsidRDefault="002B63CF" w:rsidP="002B63CF">
                      <w:pPr>
                        <w:overflowPunct/>
                        <w:autoSpaceDE/>
                        <w:autoSpaceDN/>
                        <w:adjustRightInd/>
                        <w:spacing w:after="0"/>
                        <w:jc w:val="both"/>
                        <w:textAlignment w:val="auto"/>
                        <w:rPr>
                          <w:rFonts w:ascii="Times" w:eastAsia="Microsoft YaHei UI Light" w:hAnsi="Times"/>
                          <w:szCs w:val="24"/>
                          <w:lang w:val="en-GB"/>
                        </w:rPr>
                      </w:pPr>
                      <w:r w:rsidRPr="002B63CF">
                        <w:rPr>
                          <w:rFonts w:ascii="Times" w:eastAsia="Batang" w:hAnsi="Times"/>
                          <w:color w:val="000000"/>
                          <w:kern w:val="24"/>
                          <w:lang w:val="en-GB" w:eastAsia="fr-FR"/>
                        </w:rPr>
                        <w:t xml:space="preserve">For multi-DCI based </w:t>
                      </w:r>
                      <w:proofErr w:type="gramStart"/>
                      <w:r w:rsidRPr="002B63CF">
                        <w:rPr>
                          <w:rFonts w:ascii="Times" w:eastAsia="Batang" w:hAnsi="Times"/>
                          <w:color w:val="000000"/>
                          <w:kern w:val="24"/>
                          <w:lang w:val="en-GB" w:eastAsia="fr-FR"/>
                        </w:rPr>
                        <w:t>Multi-TRP</w:t>
                      </w:r>
                      <w:proofErr w:type="gramEnd"/>
                      <w:r w:rsidRPr="002B63CF">
                        <w:rPr>
                          <w:rFonts w:ascii="Times" w:eastAsia="Batang" w:hAnsi="Times"/>
                          <w:color w:val="000000"/>
                          <w:kern w:val="24"/>
                          <w:lang w:val="en-GB" w:eastAsia="fr-FR"/>
                        </w:rPr>
                        <w:t xml:space="preserve"> operation with two TA enhancement, for the case when the </w:t>
                      </w:r>
                      <w:r w:rsidRPr="002B63CF">
                        <w:rPr>
                          <w:rFonts w:ascii="Times" w:eastAsia="Times New Roman" w:hAnsi="Times" w:cs="Times"/>
                          <w:color w:val="000000"/>
                          <w:kern w:val="24"/>
                          <w:lang w:val="en-GB" w:eastAsia="fr-FR"/>
                        </w:rPr>
                        <w:t xml:space="preserve">UE does not support UL </w:t>
                      </w:r>
                      <w:proofErr w:type="spellStart"/>
                      <w:r w:rsidRPr="002B63CF">
                        <w:rPr>
                          <w:rFonts w:ascii="Times" w:eastAsia="Times New Roman" w:hAnsi="Times" w:cs="Times"/>
                          <w:color w:val="000000"/>
                          <w:kern w:val="24"/>
                          <w:lang w:val="en-GB" w:eastAsia="fr-FR"/>
                        </w:rPr>
                        <w:t>STxMP</w:t>
                      </w:r>
                      <w:proofErr w:type="spellEnd"/>
                      <w:r w:rsidRPr="002B63CF">
                        <w:rPr>
                          <w:rFonts w:ascii="Times" w:eastAsia="Times New Roman" w:hAnsi="Times" w:cs="Times"/>
                          <w:color w:val="000000"/>
                          <w:kern w:val="24"/>
                          <w:lang w:val="en-GB" w:eastAsia="fr-FR"/>
                        </w:rPr>
                        <w:t xml:space="preserve"> transmission</w:t>
                      </w:r>
                      <w:r w:rsidRPr="002B63CF">
                        <w:rPr>
                          <w:rFonts w:ascii="Times" w:eastAsia="Microsoft YaHei UI Light" w:hAnsi="Times"/>
                          <w:szCs w:val="24"/>
                          <w:lang w:val="en-GB"/>
                        </w:rPr>
                        <w:t>, down-select at least one of the following in RAN1#112bis-e:</w:t>
                      </w:r>
                    </w:p>
                    <w:p w14:paraId="46BC19D1"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szCs w:val="24"/>
                          <w:lang w:val="en-GB" w:eastAsia="x-none"/>
                        </w:rPr>
                        <w:t xml:space="preserve">Alt 1:  </w:t>
                      </w:r>
                      <w:r w:rsidRPr="002B63CF">
                        <w:rPr>
                          <w:rFonts w:ascii="Times" w:eastAsia="Microsoft YaHei UI Light" w:hAnsi="Times"/>
                          <w:color w:val="000000"/>
                          <w:szCs w:val="24"/>
                          <w:lang w:val="en-GB" w:eastAsia="x-none"/>
                        </w:rPr>
                        <w:t xml:space="preserve">Introducing a time gap </w:t>
                      </w:r>
                      <w:r w:rsidRPr="002B63CF">
                        <w:rPr>
                          <w:rFonts w:ascii="Times" w:eastAsia="Microsoft YaHei UI Light" w:hAnsi="Times"/>
                          <w:i/>
                          <w:iCs/>
                          <w:color w:val="000000"/>
                          <w:szCs w:val="24"/>
                          <w:lang w:val="en-GB" w:eastAsia="x-none"/>
                        </w:rPr>
                        <w:t>X</w:t>
                      </w:r>
                      <w:r w:rsidRPr="002B63CF">
                        <w:rPr>
                          <w:rFonts w:ascii="Times" w:eastAsia="Microsoft YaHei UI Light" w:hAnsi="Times"/>
                          <w:color w:val="000000"/>
                          <w:szCs w:val="24"/>
                          <w:lang w:val="en-GB" w:eastAsia="x-none"/>
                        </w:rPr>
                        <w:t xml:space="preserve"> between two UL transmissions associated with two different TA values</w:t>
                      </w:r>
                    </w:p>
                    <w:p w14:paraId="39374E07" w14:textId="77777777" w:rsidR="002B63CF" w:rsidRPr="002B63CF" w:rsidRDefault="002B63CF" w:rsidP="002B63CF">
                      <w:pPr>
                        <w:numPr>
                          <w:ilvl w:val="1"/>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color w:val="000000"/>
                          <w:szCs w:val="24"/>
                          <w:lang w:val="en-GB" w:eastAsia="zh-CN"/>
                        </w:rPr>
                        <w:t xml:space="preserve">E.g., </w:t>
                      </w:r>
                      <w:r w:rsidRPr="002B63CF">
                        <w:rPr>
                          <w:rFonts w:ascii="Times" w:eastAsia="Microsoft YaHei UI Light" w:hAnsi="Times"/>
                          <w:i/>
                          <w:iCs/>
                          <w:color w:val="000000"/>
                          <w:szCs w:val="24"/>
                          <w:lang w:val="en-GB" w:eastAsia="zh-CN"/>
                        </w:rPr>
                        <w:t>X</w:t>
                      </w:r>
                      <w:r w:rsidRPr="002B63CF">
                        <w:rPr>
                          <w:rFonts w:ascii="Times" w:eastAsia="Microsoft YaHei UI Light" w:hAnsi="Times"/>
                          <w:color w:val="000000"/>
                          <w:szCs w:val="24"/>
                          <w:lang w:val="en-GB" w:eastAsia="zh-CN"/>
                        </w:rPr>
                        <w:t xml:space="preserve"> symbols in the slot(s) corresponding to the two UL transmission remain unused</w:t>
                      </w:r>
                    </w:p>
                    <w:p w14:paraId="19B939FD" w14:textId="77777777" w:rsidR="002B63CF" w:rsidRPr="002B63CF" w:rsidRDefault="002B63CF" w:rsidP="002B63CF">
                      <w:pPr>
                        <w:numPr>
                          <w:ilvl w:val="1"/>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color w:val="000000"/>
                          <w:szCs w:val="24"/>
                          <w:lang w:val="en-GB" w:eastAsia="zh-CN"/>
                        </w:rPr>
                        <w:t>FFS: How X is determined</w:t>
                      </w:r>
                    </w:p>
                    <w:p w14:paraId="71F25169"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Alt 2:  Reduce the overlapping duration of one of the two UL transmissions</w:t>
                      </w:r>
                    </w:p>
                    <w:p w14:paraId="782A1351"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Alt 3:  Scheduling restriction is applied such that the UE does not expect the two UL transmissions to overlap</w:t>
                      </w:r>
                    </w:p>
                    <w:p w14:paraId="0133F31B"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Other alternatives are not precluded</w:t>
                      </w:r>
                    </w:p>
                    <w:p w14:paraId="330AB337" w14:textId="0DB1BF12" w:rsidR="00ED6586" w:rsidRPr="002B63CF" w:rsidRDefault="002B63CF" w:rsidP="002B63CF">
                      <w:pPr>
                        <w:overflowPunct/>
                        <w:autoSpaceDE/>
                        <w:autoSpaceDN/>
                        <w:adjustRightInd/>
                        <w:spacing w:after="0"/>
                        <w:jc w:val="both"/>
                        <w:textAlignment w:val="auto"/>
                        <w:rPr>
                          <w:rFonts w:ascii="Times" w:eastAsia="Microsoft YaHei UI Light" w:hAnsi="Times"/>
                          <w:szCs w:val="24"/>
                          <w:lang w:val="en-GB"/>
                        </w:rPr>
                      </w:pPr>
                      <w:r w:rsidRPr="002B63CF">
                        <w:rPr>
                          <w:rFonts w:ascii="Times" w:eastAsia="Microsoft YaHei UI Light" w:hAnsi="Times"/>
                          <w:szCs w:val="24"/>
                          <w:lang w:val="en-GB"/>
                        </w:rPr>
                        <w:t xml:space="preserve">TBD: how to capture the </w:t>
                      </w:r>
                      <w:proofErr w:type="spellStart"/>
                      <w:r w:rsidRPr="002B63CF">
                        <w:rPr>
                          <w:rFonts w:ascii="Times" w:eastAsia="Microsoft YaHei UI Light" w:hAnsi="Times"/>
                          <w:szCs w:val="24"/>
                          <w:lang w:val="en-GB"/>
                        </w:rPr>
                        <w:t>downselected</w:t>
                      </w:r>
                      <w:proofErr w:type="spellEnd"/>
                      <w:r w:rsidRPr="002B63CF">
                        <w:rPr>
                          <w:rFonts w:ascii="Times" w:eastAsia="Microsoft YaHei UI Light" w:hAnsi="Times"/>
                          <w:szCs w:val="24"/>
                          <w:lang w:val="en-GB"/>
                        </w:rPr>
                        <w:t xml:space="preserve"> alternative(s) in the specifications in case specification impact is deemed needed.</w:t>
                      </w:r>
                    </w:p>
                  </w:txbxContent>
                </v:textbox>
                <w10:wrap type="square" anchorx="margin"/>
              </v:shape>
            </w:pict>
          </mc:Fallback>
        </mc:AlternateContent>
      </w:r>
      <w:r w:rsidR="00A137C2">
        <w:rPr>
          <w:bCs/>
          <w:iCs/>
          <w:sz w:val="22"/>
          <w:szCs w:val="18"/>
          <w:lang w:val="en-GB" w:eastAsia="ko-KR"/>
        </w:rPr>
        <w:t xml:space="preserve">Regarding overlap between </w:t>
      </w:r>
      <w:r w:rsidR="000A300C">
        <w:rPr>
          <w:bCs/>
          <w:iCs/>
          <w:sz w:val="22"/>
          <w:szCs w:val="18"/>
          <w:lang w:val="en-GB" w:eastAsia="ko-KR"/>
        </w:rPr>
        <w:t xml:space="preserve">two UL transmissions due to different TAs, the following </w:t>
      </w:r>
      <w:r w:rsidR="00636876">
        <w:rPr>
          <w:bCs/>
          <w:iCs/>
          <w:sz w:val="22"/>
          <w:szCs w:val="18"/>
          <w:lang w:val="en-GB" w:eastAsia="ko-KR"/>
        </w:rPr>
        <w:t>was</w:t>
      </w:r>
      <w:r w:rsidR="000A300C">
        <w:rPr>
          <w:bCs/>
          <w:iCs/>
          <w:sz w:val="22"/>
          <w:szCs w:val="18"/>
          <w:lang w:val="en-GB" w:eastAsia="ko-KR"/>
        </w:rPr>
        <w:t xml:space="preserve"> agreed in RAN1 #1</w:t>
      </w:r>
      <w:r w:rsidR="00042541">
        <w:rPr>
          <w:bCs/>
          <w:iCs/>
          <w:sz w:val="22"/>
          <w:szCs w:val="18"/>
          <w:lang w:val="en-GB" w:eastAsia="ko-KR"/>
        </w:rPr>
        <w:t>12</w:t>
      </w:r>
      <w:r w:rsidR="00E447C4">
        <w:rPr>
          <w:bCs/>
          <w:iCs/>
          <w:sz w:val="22"/>
          <w:szCs w:val="18"/>
          <w:lang w:val="en-GB" w:eastAsia="ko-KR"/>
        </w:rPr>
        <w:t>:</w:t>
      </w:r>
    </w:p>
    <w:p w14:paraId="31EDDDC6" w14:textId="0A1E0DF0" w:rsidR="00042541" w:rsidRDefault="00042541" w:rsidP="00F77308">
      <w:pPr>
        <w:spacing w:after="0"/>
        <w:jc w:val="both"/>
        <w:rPr>
          <w:bCs/>
          <w:iCs/>
          <w:sz w:val="22"/>
          <w:szCs w:val="22"/>
          <w:lang w:val="en-GB"/>
        </w:rPr>
      </w:pPr>
    </w:p>
    <w:p w14:paraId="0C29B8B3" w14:textId="17E471C9" w:rsidR="00A137C2" w:rsidRDefault="00A03570" w:rsidP="00F77308">
      <w:pPr>
        <w:spacing w:after="0"/>
        <w:jc w:val="both"/>
        <w:rPr>
          <w:bCs/>
          <w:iCs/>
          <w:sz w:val="22"/>
          <w:szCs w:val="22"/>
          <w:lang w:val="en-GB"/>
        </w:rPr>
      </w:pPr>
      <w:r>
        <w:rPr>
          <w:bCs/>
          <w:iCs/>
          <w:sz w:val="22"/>
          <w:szCs w:val="22"/>
          <w:lang w:val="en-GB"/>
        </w:rPr>
        <w:t>In legacy</w:t>
      </w:r>
      <w:r w:rsidR="002163E5">
        <w:rPr>
          <w:bCs/>
          <w:iCs/>
          <w:sz w:val="22"/>
          <w:szCs w:val="22"/>
          <w:lang w:val="en-GB"/>
        </w:rPr>
        <w:t>, UCI multiplexing procedures and dropping</w:t>
      </w:r>
      <w:r w:rsidR="00306E84">
        <w:rPr>
          <w:bCs/>
          <w:iCs/>
          <w:sz w:val="22"/>
          <w:szCs w:val="22"/>
          <w:lang w:val="en-GB"/>
        </w:rPr>
        <w:t xml:space="preserve"> rules</w:t>
      </w:r>
      <w:r w:rsidR="002163E5">
        <w:rPr>
          <w:bCs/>
          <w:iCs/>
          <w:sz w:val="22"/>
          <w:szCs w:val="22"/>
          <w:lang w:val="en-GB"/>
        </w:rPr>
        <w:t xml:space="preserve"> are based on logical time. Given that </w:t>
      </w:r>
      <w:r w:rsidR="004A2325">
        <w:rPr>
          <w:bCs/>
          <w:iCs/>
          <w:sz w:val="22"/>
          <w:szCs w:val="22"/>
          <w:lang w:val="en-GB"/>
        </w:rPr>
        <w:t>all UL channels in a CC have the same TA, there is no overlap in actual time after resolving the overlap in logi</w:t>
      </w:r>
      <w:r w:rsidR="00306E84">
        <w:rPr>
          <w:bCs/>
          <w:iCs/>
          <w:sz w:val="22"/>
          <w:szCs w:val="22"/>
          <w:lang w:val="en-GB"/>
        </w:rPr>
        <w:t xml:space="preserve">cal time. </w:t>
      </w:r>
      <w:r w:rsidR="00A63A35">
        <w:rPr>
          <w:bCs/>
          <w:iCs/>
          <w:sz w:val="22"/>
          <w:szCs w:val="22"/>
          <w:lang w:val="en-GB"/>
        </w:rPr>
        <w:t xml:space="preserve">However, this is no longer the case with two TAGs in the same CC. </w:t>
      </w:r>
      <w:r w:rsidR="00A137C2">
        <w:rPr>
          <w:bCs/>
          <w:iCs/>
          <w:sz w:val="22"/>
          <w:szCs w:val="22"/>
          <w:lang w:val="en-GB"/>
        </w:rPr>
        <w:t>For example, if UL channel 1 and UL channel 2 do not overlaps in logical time (w/o considering TA) but they overlap in actual time due to different TA values</w:t>
      </w:r>
      <w:r w:rsidR="00B33930">
        <w:rPr>
          <w:bCs/>
          <w:iCs/>
          <w:sz w:val="22"/>
          <w:szCs w:val="22"/>
          <w:lang w:val="en-GB"/>
        </w:rPr>
        <w:t>.</w:t>
      </w:r>
    </w:p>
    <w:p w14:paraId="0B54C311" w14:textId="77777777" w:rsidR="00F77308" w:rsidRPr="00F77308" w:rsidRDefault="00F77308" w:rsidP="00F77308">
      <w:pPr>
        <w:spacing w:after="0"/>
        <w:jc w:val="both"/>
        <w:rPr>
          <w:bCs/>
          <w:iCs/>
          <w:sz w:val="22"/>
          <w:szCs w:val="22"/>
          <w:lang w:val="en-GB"/>
        </w:rPr>
      </w:pPr>
    </w:p>
    <w:p w14:paraId="7A3832AB" w14:textId="50F8F7A8" w:rsidR="00A137C2" w:rsidRDefault="00A137C2" w:rsidP="001F2B1F">
      <w:pPr>
        <w:jc w:val="both"/>
        <w:rPr>
          <w:rFonts w:asciiTheme="majorBidi" w:hAnsiTheme="majorBidi" w:cstheme="majorBidi"/>
          <w:bCs/>
          <w:iCs/>
          <w:sz w:val="22"/>
          <w:szCs w:val="22"/>
          <w:lang w:val="en-GB"/>
        </w:rPr>
      </w:pPr>
      <w:r w:rsidRPr="008A21D5">
        <w:rPr>
          <w:rFonts w:asciiTheme="majorBidi" w:hAnsiTheme="majorBidi" w:cstheme="majorBidi"/>
          <w:bCs/>
          <w:iCs/>
          <w:sz w:val="22"/>
          <w:szCs w:val="22"/>
          <w:lang w:val="en-GB"/>
        </w:rPr>
        <w:t xml:space="preserve">Note that the issue above </w:t>
      </w:r>
      <w:r>
        <w:rPr>
          <w:rFonts w:asciiTheme="majorBidi" w:hAnsiTheme="majorBidi" w:cstheme="majorBidi"/>
          <w:bCs/>
          <w:iCs/>
          <w:sz w:val="22"/>
          <w:szCs w:val="22"/>
          <w:lang w:val="en-GB"/>
        </w:rPr>
        <w:t xml:space="preserve">exists also in legacy but only across different slots and only due to a new TA command. The issue is addressed by reducing the duration of a </w:t>
      </w:r>
      <w:r w:rsidR="00E41616">
        <w:rPr>
          <w:rFonts w:asciiTheme="majorBidi" w:hAnsiTheme="majorBidi" w:cstheme="majorBidi"/>
          <w:bCs/>
          <w:iCs/>
          <w:sz w:val="22"/>
          <w:szCs w:val="22"/>
          <w:lang w:val="en-GB"/>
        </w:rPr>
        <w:t xml:space="preserve">later </w:t>
      </w:r>
      <w:r>
        <w:rPr>
          <w:rFonts w:asciiTheme="majorBidi" w:hAnsiTheme="majorBidi" w:cstheme="majorBidi"/>
          <w:bCs/>
          <w:iCs/>
          <w:sz w:val="22"/>
          <w:szCs w:val="22"/>
          <w:lang w:val="en-GB"/>
        </w:rPr>
        <w:t>slot after applying a TA command. This is captured in 38.213 as “</w:t>
      </w:r>
      <w:r w:rsidRPr="000E62A2">
        <w:rPr>
          <w:rFonts w:asciiTheme="majorBidi" w:hAnsiTheme="majorBidi" w:cstheme="majorBidi"/>
          <w:bCs/>
          <w:iCs/>
          <w:sz w:val="22"/>
          <w:szCs w:val="22"/>
          <w:lang w:val="en-GB"/>
        </w:rPr>
        <w:t>If two adjacent slots overlap due to a TA command, the latter slot is reduced in duration relative to the former slot</w:t>
      </w:r>
      <w:r>
        <w:rPr>
          <w:rFonts w:asciiTheme="majorBidi" w:hAnsiTheme="majorBidi" w:cstheme="majorBidi"/>
          <w:bCs/>
          <w:iCs/>
          <w:sz w:val="22"/>
          <w:szCs w:val="22"/>
          <w:lang w:val="en-GB"/>
        </w:rPr>
        <w:t xml:space="preserve">”. In comparison, in the case of multi-TA in one CC: </w:t>
      </w:r>
    </w:p>
    <w:p w14:paraId="58FCB74A" w14:textId="77777777" w:rsidR="00A137C2" w:rsidRDefault="00A137C2" w:rsidP="00082FA7">
      <w:pPr>
        <w:pStyle w:val="ListParagraph"/>
        <w:numPr>
          <w:ilvl w:val="0"/>
          <w:numId w:val="8"/>
        </w:numPr>
        <w:jc w:val="both"/>
        <w:rPr>
          <w:rFonts w:asciiTheme="majorBidi" w:hAnsiTheme="majorBidi" w:cstheme="majorBidi"/>
          <w:bCs/>
          <w:iCs/>
          <w:lang w:val="en-GB"/>
        </w:rPr>
      </w:pPr>
      <w:r w:rsidRPr="009978F1">
        <w:rPr>
          <w:rFonts w:asciiTheme="majorBidi" w:hAnsiTheme="majorBidi" w:cstheme="majorBidi"/>
          <w:bCs/>
          <w:iCs/>
          <w:lang w:val="en-GB"/>
        </w:rPr>
        <w:t xml:space="preserve">UE may be able to transmit two different UL signals/channels in a CC simultaneously, </w:t>
      </w:r>
    </w:p>
    <w:p w14:paraId="721084BF" w14:textId="77777777" w:rsidR="00A137C2" w:rsidRDefault="00A137C2" w:rsidP="00082FA7">
      <w:pPr>
        <w:pStyle w:val="ListParagraph"/>
        <w:numPr>
          <w:ilvl w:val="0"/>
          <w:numId w:val="8"/>
        </w:numPr>
        <w:jc w:val="both"/>
        <w:rPr>
          <w:rFonts w:asciiTheme="majorBidi" w:hAnsiTheme="majorBidi" w:cstheme="majorBidi"/>
          <w:bCs/>
          <w:iCs/>
          <w:lang w:val="en-GB"/>
        </w:rPr>
      </w:pPr>
      <w:r>
        <w:rPr>
          <w:rFonts w:asciiTheme="majorBidi" w:hAnsiTheme="majorBidi" w:cstheme="majorBidi"/>
          <w:bCs/>
          <w:iCs/>
          <w:lang w:val="en-GB"/>
        </w:rPr>
        <w:t>T</w:t>
      </w:r>
      <w:r w:rsidRPr="009978F1">
        <w:rPr>
          <w:rFonts w:asciiTheme="majorBidi" w:hAnsiTheme="majorBidi" w:cstheme="majorBidi"/>
          <w:bCs/>
          <w:iCs/>
          <w:lang w:val="en-GB"/>
        </w:rPr>
        <w:t>he overlap is not only across different slots but can be also within a given slot</w:t>
      </w:r>
      <w:r>
        <w:rPr>
          <w:rFonts w:asciiTheme="majorBidi" w:hAnsiTheme="majorBidi" w:cstheme="majorBidi"/>
          <w:bCs/>
          <w:iCs/>
          <w:lang w:val="en-GB"/>
        </w:rPr>
        <w:t>,</w:t>
      </w:r>
      <w:r w:rsidRPr="009978F1">
        <w:rPr>
          <w:rFonts w:asciiTheme="majorBidi" w:hAnsiTheme="majorBidi" w:cstheme="majorBidi"/>
          <w:bCs/>
          <w:iCs/>
          <w:lang w:val="en-GB"/>
        </w:rPr>
        <w:t xml:space="preserve"> </w:t>
      </w:r>
    </w:p>
    <w:p w14:paraId="7EC17EAE" w14:textId="77777777" w:rsidR="00A137C2" w:rsidRDefault="00A137C2" w:rsidP="00082FA7">
      <w:pPr>
        <w:pStyle w:val="ListParagraph"/>
        <w:numPr>
          <w:ilvl w:val="0"/>
          <w:numId w:val="8"/>
        </w:numPr>
        <w:jc w:val="both"/>
        <w:rPr>
          <w:rFonts w:asciiTheme="majorBidi" w:hAnsiTheme="majorBidi" w:cstheme="majorBidi"/>
          <w:bCs/>
          <w:iCs/>
          <w:lang w:val="en-GB"/>
        </w:rPr>
      </w:pPr>
      <w:r>
        <w:rPr>
          <w:rFonts w:asciiTheme="majorBidi" w:hAnsiTheme="majorBidi" w:cstheme="majorBidi"/>
          <w:bCs/>
          <w:iCs/>
          <w:lang w:val="en-GB"/>
        </w:rPr>
        <w:t>T</w:t>
      </w:r>
      <w:r w:rsidRPr="00E04015">
        <w:rPr>
          <w:rFonts w:asciiTheme="majorBidi" w:hAnsiTheme="majorBidi" w:cstheme="majorBidi"/>
          <w:bCs/>
          <w:iCs/>
          <w:lang w:val="en-GB"/>
        </w:rPr>
        <w:t xml:space="preserve">he overlap is not only occasionally due to a new TA command but can be </w:t>
      </w:r>
      <w:r>
        <w:rPr>
          <w:rFonts w:asciiTheme="majorBidi" w:hAnsiTheme="majorBidi" w:cstheme="majorBidi"/>
          <w:bCs/>
          <w:iCs/>
          <w:lang w:val="en-GB"/>
        </w:rPr>
        <w:t xml:space="preserve">also </w:t>
      </w:r>
      <w:r w:rsidRPr="00E04015">
        <w:rPr>
          <w:rFonts w:asciiTheme="majorBidi" w:hAnsiTheme="majorBidi" w:cstheme="majorBidi"/>
          <w:bCs/>
          <w:iCs/>
          <w:lang w:val="en-GB"/>
        </w:rPr>
        <w:t xml:space="preserve">frequent </w:t>
      </w:r>
      <w:proofErr w:type="gramStart"/>
      <w:r w:rsidRPr="00E04015">
        <w:rPr>
          <w:rFonts w:asciiTheme="majorBidi" w:hAnsiTheme="majorBidi" w:cstheme="majorBidi"/>
          <w:bCs/>
          <w:iCs/>
          <w:lang w:val="en-GB"/>
        </w:rPr>
        <w:t xml:space="preserve">due to </w:t>
      </w:r>
      <w:r>
        <w:rPr>
          <w:rFonts w:asciiTheme="majorBidi" w:hAnsiTheme="majorBidi" w:cstheme="majorBidi"/>
          <w:bCs/>
          <w:iCs/>
          <w:lang w:val="en-GB"/>
        </w:rPr>
        <w:t>the fact that</w:t>
      </w:r>
      <w:proofErr w:type="gramEnd"/>
      <w:r>
        <w:rPr>
          <w:rFonts w:asciiTheme="majorBidi" w:hAnsiTheme="majorBidi" w:cstheme="majorBidi"/>
          <w:bCs/>
          <w:iCs/>
          <w:lang w:val="en-GB"/>
        </w:rPr>
        <w:t xml:space="preserve"> different UL signals/channels are associated with different </w:t>
      </w:r>
      <w:proofErr w:type="spellStart"/>
      <w:r>
        <w:rPr>
          <w:rFonts w:asciiTheme="majorBidi" w:hAnsiTheme="majorBidi" w:cstheme="majorBidi"/>
          <w:bCs/>
          <w:iCs/>
          <w:lang w:val="en-GB"/>
        </w:rPr>
        <w:t>TAs.</w:t>
      </w:r>
      <w:proofErr w:type="spellEnd"/>
      <w:r w:rsidRPr="00E04015">
        <w:rPr>
          <w:rFonts w:asciiTheme="majorBidi" w:hAnsiTheme="majorBidi" w:cstheme="majorBidi"/>
          <w:bCs/>
          <w:iCs/>
          <w:lang w:val="en-GB"/>
        </w:rPr>
        <w:t xml:space="preserve"> </w:t>
      </w:r>
    </w:p>
    <w:p w14:paraId="6025DD9C" w14:textId="77777777" w:rsidR="00A137C2" w:rsidRDefault="00A137C2" w:rsidP="00A137C2">
      <w:pPr>
        <w:pStyle w:val="ListParagraph"/>
        <w:jc w:val="both"/>
        <w:rPr>
          <w:rFonts w:asciiTheme="majorBidi" w:hAnsiTheme="majorBidi" w:cstheme="majorBidi"/>
          <w:bCs/>
          <w:iCs/>
          <w:lang w:val="en-GB"/>
        </w:rPr>
      </w:pPr>
    </w:p>
    <w:p w14:paraId="0B5E27E6" w14:textId="436129EB" w:rsidR="00A6544C" w:rsidRDefault="006707E1"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It is important to note that</w:t>
      </w:r>
      <w:r w:rsidR="001B321F">
        <w:rPr>
          <w:rFonts w:asciiTheme="majorBidi" w:hAnsiTheme="majorBidi" w:cstheme="majorBidi"/>
          <w:bCs/>
          <w:iCs/>
          <w:sz w:val="22"/>
          <w:szCs w:val="22"/>
          <w:lang w:val="en-GB"/>
        </w:rPr>
        <w:t xml:space="preserve"> scheduling restrictions can solve the issue as</w:t>
      </w:r>
      <w:r w:rsidR="00CB2F70" w:rsidRPr="00CB2F70">
        <w:rPr>
          <w:rFonts w:asciiTheme="majorBidi" w:hAnsiTheme="majorBidi" w:cstheme="majorBidi"/>
          <w:bCs/>
          <w:iCs/>
          <w:sz w:val="22"/>
          <w:szCs w:val="22"/>
          <w:lang w:val="en-GB"/>
        </w:rPr>
        <w:t xml:space="preserve"> leaving a symbol gap can </w:t>
      </w:r>
      <w:r w:rsidR="001B321F">
        <w:rPr>
          <w:rFonts w:asciiTheme="majorBidi" w:hAnsiTheme="majorBidi" w:cstheme="majorBidi"/>
          <w:bCs/>
          <w:iCs/>
          <w:sz w:val="22"/>
          <w:szCs w:val="22"/>
          <w:lang w:val="en-GB"/>
        </w:rPr>
        <w:t>be enough</w:t>
      </w:r>
      <w:r w:rsidR="00CB2F70" w:rsidRPr="00CB2F70">
        <w:rPr>
          <w:rFonts w:asciiTheme="majorBidi" w:hAnsiTheme="majorBidi" w:cstheme="majorBidi"/>
          <w:bCs/>
          <w:iCs/>
          <w:sz w:val="22"/>
          <w:szCs w:val="22"/>
          <w:lang w:val="en-GB"/>
        </w:rPr>
        <w:t xml:space="preserve"> since MTTD is </w:t>
      </w:r>
      <w:r w:rsidR="00724F65">
        <w:rPr>
          <w:rFonts w:asciiTheme="majorBidi" w:hAnsiTheme="majorBidi" w:cstheme="majorBidi"/>
          <w:bCs/>
          <w:iCs/>
          <w:sz w:val="22"/>
          <w:szCs w:val="22"/>
          <w:lang w:val="en-GB"/>
        </w:rPr>
        <w:t xml:space="preserve">less than </w:t>
      </w:r>
      <w:r w:rsidR="00CB2F70" w:rsidRPr="00CB2F70">
        <w:rPr>
          <w:rFonts w:asciiTheme="majorBidi" w:hAnsiTheme="majorBidi" w:cstheme="majorBidi"/>
          <w:bCs/>
          <w:iCs/>
          <w:sz w:val="22"/>
          <w:szCs w:val="22"/>
          <w:lang w:val="en-GB"/>
        </w:rPr>
        <w:t>half a symbol</w:t>
      </w:r>
      <w:r w:rsidR="00BB562A">
        <w:rPr>
          <w:rFonts w:asciiTheme="majorBidi" w:hAnsiTheme="majorBidi" w:cstheme="majorBidi"/>
          <w:bCs/>
          <w:iCs/>
          <w:sz w:val="22"/>
          <w:szCs w:val="22"/>
          <w:lang w:val="en-GB"/>
        </w:rPr>
        <w:t xml:space="preserve"> or </w:t>
      </w:r>
      <w:r w:rsidR="00DF0E23">
        <w:rPr>
          <w:rFonts w:asciiTheme="majorBidi" w:hAnsiTheme="majorBidi" w:cstheme="majorBidi"/>
          <w:bCs/>
          <w:iCs/>
          <w:sz w:val="22"/>
          <w:szCs w:val="22"/>
          <w:lang w:val="en-GB"/>
        </w:rPr>
        <w:t>less than one</w:t>
      </w:r>
      <w:r w:rsidR="00BB562A">
        <w:rPr>
          <w:rFonts w:asciiTheme="majorBidi" w:hAnsiTheme="majorBidi" w:cstheme="majorBidi"/>
          <w:bCs/>
          <w:iCs/>
          <w:sz w:val="22"/>
          <w:szCs w:val="22"/>
          <w:lang w:val="en-GB"/>
        </w:rPr>
        <w:t xml:space="preserve"> symbol for </w:t>
      </w:r>
      <w:r w:rsidR="006B227E">
        <w:rPr>
          <w:rFonts w:asciiTheme="majorBidi" w:hAnsiTheme="majorBidi" w:cstheme="majorBidi"/>
          <w:bCs/>
          <w:iCs/>
          <w:sz w:val="22"/>
          <w:szCs w:val="22"/>
          <w:lang w:val="en-GB"/>
        </w:rPr>
        <w:t xml:space="preserve">most sub-carrier scaping (34.6usec </w:t>
      </w:r>
      <w:r w:rsidR="0029172E">
        <w:rPr>
          <w:rFonts w:asciiTheme="majorBidi" w:hAnsiTheme="majorBidi" w:cstheme="majorBidi"/>
          <w:bCs/>
          <w:iCs/>
          <w:sz w:val="22"/>
          <w:szCs w:val="22"/>
          <w:lang w:val="en-GB"/>
        </w:rPr>
        <w:t xml:space="preserve">in FR1 and 8.5usec in FR2 based on the RAN4 </w:t>
      </w:r>
      <w:proofErr w:type="gramStart"/>
      <w:r w:rsidR="0029172E">
        <w:rPr>
          <w:rFonts w:asciiTheme="majorBidi" w:hAnsiTheme="majorBidi" w:cstheme="majorBidi"/>
          <w:bCs/>
          <w:iCs/>
          <w:sz w:val="22"/>
          <w:szCs w:val="22"/>
          <w:lang w:val="en-GB"/>
        </w:rPr>
        <w:t>reply</w:t>
      </w:r>
      <w:proofErr w:type="gramEnd"/>
      <w:r w:rsidR="0029172E">
        <w:rPr>
          <w:rFonts w:asciiTheme="majorBidi" w:hAnsiTheme="majorBidi" w:cstheme="majorBidi"/>
          <w:bCs/>
          <w:iCs/>
          <w:sz w:val="22"/>
          <w:szCs w:val="22"/>
          <w:lang w:val="en-GB"/>
        </w:rPr>
        <w:t xml:space="preserve"> LS)</w:t>
      </w:r>
      <w:r w:rsidR="00CB2F70" w:rsidRPr="00CB2F70">
        <w:rPr>
          <w:rFonts w:asciiTheme="majorBidi" w:hAnsiTheme="majorBidi" w:cstheme="majorBidi"/>
          <w:bCs/>
          <w:iCs/>
          <w:sz w:val="22"/>
          <w:szCs w:val="22"/>
          <w:lang w:val="en-GB"/>
        </w:rPr>
        <w:t>. It should be noted that for Rel-16 TDM based multi-DCI with non-ideal backhaul, TRPs need to coordinate semi</w:t>
      </w:r>
      <w:r w:rsidR="00635275">
        <w:rPr>
          <w:rFonts w:asciiTheme="majorBidi" w:hAnsiTheme="majorBidi" w:cstheme="majorBidi"/>
          <w:bCs/>
          <w:iCs/>
          <w:sz w:val="22"/>
          <w:szCs w:val="22"/>
          <w:lang w:val="en-GB"/>
        </w:rPr>
        <w:t>-</w:t>
      </w:r>
      <w:r w:rsidR="00CB2F70" w:rsidRPr="00CB2F70">
        <w:rPr>
          <w:rFonts w:asciiTheme="majorBidi" w:hAnsiTheme="majorBidi" w:cstheme="majorBidi"/>
          <w:bCs/>
          <w:iCs/>
          <w:sz w:val="22"/>
          <w:szCs w:val="22"/>
          <w:lang w:val="en-GB"/>
        </w:rPr>
        <w:t>statically to ensure that UL signals / channels do not overlap logically. Now, in addition to that, TRPs needs to leave a symbol margin as part of that semi-static coordination to ensure that UL signals / channels do not overlap physically.</w:t>
      </w:r>
    </w:p>
    <w:p w14:paraId="1E0A6BAF" w14:textId="64247F22" w:rsidR="00E33391" w:rsidRDefault="00E33391" w:rsidP="003E1561">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Alternatively, if the issue is addressed by </w:t>
      </w:r>
      <w:r w:rsidR="00C97658">
        <w:rPr>
          <w:rFonts w:asciiTheme="majorBidi" w:hAnsiTheme="majorBidi" w:cstheme="majorBidi"/>
          <w:bCs/>
          <w:iCs/>
          <w:sz w:val="22"/>
          <w:szCs w:val="22"/>
          <w:lang w:val="en-GB"/>
        </w:rPr>
        <w:t>UE dropping rule</w:t>
      </w:r>
      <w:r w:rsidR="00245319">
        <w:rPr>
          <w:rFonts w:asciiTheme="majorBidi" w:hAnsiTheme="majorBidi" w:cstheme="majorBidi"/>
          <w:bCs/>
          <w:iCs/>
          <w:sz w:val="22"/>
          <w:szCs w:val="22"/>
          <w:lang w:val="en-GB"/>
        </w:rPr>
        <w:t xml:space="preserve"> (Alt2)</w:t>
      </w:r>
      <w:r w:rsidR="00C97658">
        <w:rPr>
          <w:rFonts w:asciiTheme="majorBidi" w:hAnsiTheme="majorBidi" w:cstheme="majorBidi"/>
          <w:bCs/>
          <w:iCs/>
          <w:sz w:val="22"/>
          <w:szCs w:val="22"/>
          <w:lang w:val="en-GB"/>
        </w:rPr>
        <w:t xml:space="preserve">, </w:t>
      </w:r>
      <w:r w:rsidR="003E1561">
        <w:rPr>
          <w:rFonts w:asciiTheme="majorBidi" w:hAnsiTheme="majorBidi" w:cstheme="majorBidi"/>
          <w:bCs/>
          <w:iCs/>
          <w:sz w:val="22"/>
          <w:szCs w:val="22"/>
          <w:lang w:val="en-GB"/>
        </w:rPr>
        <w:t>we can have two cases</w:t>
      </w:r>
    </w:p>
    <w:p w14:paraId="60503E65" w14:textId="01B97DE9" w:rsidR="003E1561" w:rsidRPr="003E1561" w:rsidRDefault="00245319" w:rsidP="00082FA7">
      <w:pPr>
        <w:pStyle w:val="ListParagraph"/>
        <w:numPr>
          <w:ilvl w:val="0"/>
          <w:numId w:val="9"/>
        </w:numPr>
        <w:rPr>
          <w:rFonts w:asciiTheme="majorBidi" w:hAnsiTheme="majorBidi" w:cstheme="majorBidi"/>
          <w:bCs/>
          <w:iCs/>
          <w:lang w:val="en-GB"/>
        </w:rPr>
      </w:pPr>
      <w:r>
        <w:rPr>
          <w:rFonts w:asciiTheme="majorBidi" w:hAnsiTheme="majorBidi" w:cstheme="majorBidi"/>
          <w:bCs/>
          <w:iCs/>
          <w:lang w:val="en-GB"/>
        </w:rPr>
        <w:t>Alt</w:t>
      </w:r>
      <w:r w:rsidR="003E1561" w:rsidRPr="003E1561">
        <w:rPr>
          <w:rFonts w:asciiTheme="majorBidi" w:hAnsiTheme="majorBidi" w:cstheme="majorBidi"/>
          <w:bCs/>
          <w:iCs/>
          <w:lang w:val="en-GB"/>
        </w:rPr>
        <w:t xml:space="preserve"> </w:t>
      </w:r>
      <w:r>
        <w:rPr>
          <w:rFonts w:asciiTheme="majorBidi" w:hAnsiTheme="majorBidi" w:cstheme="majorBidi"/>
          <w:bCs/>
          <w:iCs/>
          <w:lang w:val="en-GB"/>
        </w:rPr>
        <w:t>2-</w:t>
      </w:r>
      <w:r w:rsidR="003E1561" w:rsidRPr="003E1561">
        <w:rPr>
          <w:rFonts w:asciiTheme="majorBidi" w:hAnsiTheme="majorBidi" w:cstheme="majorBidi"/>
          <w:bCs/>
          <w:iCs/>
          <w:lang w:val="en-GB"/>
        </w:rPr>
        <w:t xml:space="preserve">1: If the dropped part is from the beginning of the later UL (legacy rule), DMRS is lost if UL </w:t>
      </w:r>
      <w:r w:rsidR="00D847BA">
        <w:rPr>
          <w:rFonts w:asciiTheme="majorBidi" w:hAnsiTheme="majorBidi" w:cstheme="majorBidi"/>
          <w:bCs/>
          <w:iCs/>
          <w:lang w:val="en-GB"/>
        </w:rPr>
        <w:t xml:space="preserve">transmission </w:t>
      </w:r>
      <w:r w:rsidR="003E1561" w:rsidRPr="003E1561">
        <w:rPr>
          <w:rFonts w:asciiTheme="majorBidi" w:hAnsiTheme="majorBidi" w:cstheme="majorBidi"/>
          <w:bCs/>
          <w:iCs/>
          <w:lang w:val="en-GB"/>
        </w:rPr>
        <w:t xml:space="preserve">has front-loaded DMRS (typical case), and hence, the whole UL is lost. </w:t>
      </w:r>
    </w:p>
    <w:p w14:paraId="01769079" w14:textId="6AA0BB9B" w:rsidR="003E1561" w:rsidRPr="003E1561" w:rsidRDefault="00245319" w:rsidP="00082FA7">
      <w:pPr>
        <w:pStyle w:val="ListParagraph"/>
        <w:numPr>
          <w:ilvl w:val="0"/>
          <w:numId w:val="9"/>
        </w:numPr>
        <w:rPr>
          <w:rFonts w:asciiTheme="majorBidi" w:hAnsiTheme="majorBidi" w:cstheme="majorBidi"/>
          <w:bCs/>
          <w:iCs/>
          <w:lang w:val="en-GB"/>
        </w:rPr>
      </w:pPr>
      <w:r>
        <w:rPr>
          <w:rFonts w:asciiTheme="majorBidi" w:hAnsiTheme="majorBidi" w:cstheme="majorBidi"/>
          <w:bCs/>
          <w:iCs/>
          <w:lang w:val="en-GB"/>
        </w:rPr>
        <w:t>Alt 2-2</w:t>
      </w:r>
      <w:r w:rsidR="003E1561" w:rsidRPr="003E1561">
        <w:rPr>
          <w:rFonts w:asciiTheme="majorBidi" w:hAnsiTheme="majorBidi" w:cstheme="majorBidi"/>
          <w:bCs/>
          <w:iCs/>
          <w:lang w:val="en-GB"/>
        </w:rPr>
        <w:t>: If the dropped part is from the ending of the earlier UL</w:t>
      </w:r>
      <w:r w:rsidR="0080384F">
        <w:rPr>
          <w:rFonts w:asciiTheme="majorBidi" w:hAnsiTheme="majorBidi" w:cstheme="majorBidi"/>
          <w:bCs/>
          <w:iCs/>
          <w:lang w:val="en-GB"/>
        </w:rPr>
        <w:t xml:space="preserve"> (which is</w:t>
      </w:r>
      <w:r w:rsidR="003E1561" w:rsidRPr="003E1561">
        <w:rPr>
          <w:rFonts w:asciiTheme="majorBidi" w:hAnsiTheme="majorBidi" w:cstheme="majorBidi"/>
          <w:bCs/>
          <w:iCs/>
          <w:lang w:val="en-GB"/>
        </w:rPr>
        <w:t xml:space="preserve"> different than legacy rule</w:t>
      </w:r>
      <w:r w:rsidR="0080384F">
        <w:rPr>
          <w:rFonts w:asciiTheme="majorBidi" w:hAnsiTheme="majorBidi" w:cstheme="majorBidi"/>
          <w:bCs/>
          <w:iCs/>
          <w:lang w:val="en-GB"/>
        </w:rPr>
        <w:t>)</w:t>
      </w:r>
      <w:r w:rsidR="003E1561" w:rsidRPr="003E1561">
        <w:rPr>
          <w:rFonts w:asciiTheme="majorBidi" w:hAnsiTheme="majorBidi" w:cstheme="majorBidi"/>
          <w:bCs/>
          <w:iCs/>
          <w:lang w:val="en-GB"/>
        </w:rPr>
        <w:t>, coding rate is impacted (as the last symbol is lost)</w:t>
      </w:r>
    </w:p>
    <w:p w14:paraId="27B38204" w14:textId="16FAC972" w:rsidR="00A137C2" w:rsidRDefault="003E1561" w:rsidP="009E3A06">
      <w:pPr>
        <w:spacing w:after="0"/>
        <w:jc w:val="both"/>
        <w:rPr>
          <w:rFonts w:asciiTheme="majorBidi" w:hAnsiTheme="majorBidi" w:cstheme="majorBidi"/>
          <w:bCs/>
          <w:iCs/>
          <w:sz w:val="22"/>
          <w:szCs w:val="22"/>
          <w:lang w:val="en-GB"/>
        </w:rPr>
      </w:pPr>
      <w:r w:rsidRPr="003E1561">
        <w:rPr>
          <w:rFonts w:asciiTheme="majorBidi" w:hAnsiTheme="majorBidi" w:cstheme="majorBidi"/>
          <w:bCs/>
          <w:iCs/>
          <w:sz w:val="22"/>
          <w:szCs w:val="22"/>
          <w:lang w:val="en-GB"/>
        </w:rPr>
        <w:t xml:space="preserve">In both cases, at least one symbol is lost anyways (unless if the overlapping part is very small). </w:t>
      </w:r>
      <w:r w:rsidR="00A2567D">
        <w:rPr>
          <w:rFonts w:asciiTheme="majorBidi" w:hAnsiTheme="majorBidi" w:cstheme="majorBidi"/>
          <w:bCs/>
          <w:iCs/>
          <w:sz w:val="22"/>
          <w:szCs w:val="22"/>
          <w:lang w:val="en-GB"/>
        </w:rPr>
        <w:t xml:space="preserve">Furthermore, in </w:t>
      </w:r>
      <w:r w:rsidR="004478C7">
        <w:rPr>
          <w:rFonts w:asciiTheme="majorBidi" w:hAnsiTheme="majorBidi" w:cstheme="majorBidi"/>
          <w:bCs/>
          <w:iCs/>
          <w:sz w:val="22"/>
          <w:szCs w:val="22"/>
          <w:lang w:val="en-GB"/>
        </w:rPr>
        <w:t>Alt</w:t>
      </w:r>
      <w:r w:rsidR="00A2567D">
        <w:rPr>
          <w:rFonts w:asciiTheme="majorBidi" w:hAnsiTheme="majorBidi" w:cstheme="majorBidi"/>
          <w:bCs/>
          <w:iCs/>
          <w:sz w:val="22"/>
          <w:szCs w:val="22"/>
          <w:lang w:val="en-GB"/>
        </w:rPr>
        <w:t xml:space="preserve"> </w:t>
      </w:r>
      <w:r w:rsidR="004478C7">
        <w:rPr>
          <w:rFonts w:asciiTheme="majorBidi" w:hAnsiTheme="majorBidi" w:cstheme="majorBidi"/>
          <w:bCs/>
          <w:iCs/>
          <w:sz w:val="22"/>
          <w:szCs w:val="22"/>
          <w:lang w:val="en-GB"/>
        </w:rPr>
        <w:t>2-</w:t>
      </w:r>
      <w:r w:rsidR="00A2567D">
        <w:rPr>
          <w:rFonts w:asciiTheme="majorBidi" w:hAnsiTheme="majorBidi" w:cstheme="majorBidi"/>
          <w:bCs/>
          <w:iCs/>
          <w:sz w:val="22"/>
          <w:szCs w:val="22"/>
          <w:lang w:val="en-GB"/>
        </w:rPr>
        <w:t>1</w:t>
      </w:r>
      <w:r w:rsidR="00DF77D4">
        <w:rPr>
          <w:rFonts w:asciiTheme="majorBidi" w:hAnsiTheme="majorBidi" w:cstheme="majorBidi"/>
          <w:bCs/>
          <w:iCs/>
          <w:sz w:val="22"/>
          <w:szCs w:val="22"/>
          <w:lang w:val="en-GB"/>
        </w:rPr>
        <w:t xml:space="preserve">, the whole UL channel may be lost if the DMRS is lost. </w:t>
      </w:r>
      <w:r w:rsidRPr="003E1561">
        <w:rPr>
          <w:rFonts w:asciiTheme="majorBidi" w:hAnsiTheme="majorBidi" w:cstheme="majorBidi"/>
          <w:bCs/>
          <w:iCs/>
          <w:sz w:val="22"/>
          <w:szCs w:val="22"/>
          <w:lang w:val="en-GB"/>
        </w:rPr>
        <w:t xml:space="preserve">Then, it seems that the scheduling restriction (leaving a symbol gap) is </w:t>
      </w:r>
      <w:r w:rsidR="00EC733B">
        <w:rPr>
          <w:rFonts w:asciiTheme="majorBidi" w:hAnsiTheme="majorBidi" w:cstheme="majorBidi"/>
          <w:bCs/>
          <w:iCs/>
          <w:sz w:val="22"/>
          <w:szCs w:val="22"/>
          <w:lang w:val="en-GB"/>
        </w:rPr>
        <w:t xml:space="preserve">a </w:t>
      </w:r>
      <w:r w:rsidRPr="003E1561">
        <w:rPr>
          <w:rFonts w:asciiTheme="majorBidi" w:hAnsiTheme="majorBidi" w:cstheme="majorBidi"/>
          <w:bCs/>
          <w:iCs/>
          <w:sz w:val="22"/>
          <w:szCs w:val="22"/>
          <w:lang w:val="en-GB"/>
        </w:rPr>
        <w:t>better</w:t>
      </w:r>
      <w:r w:rsidR="00D13E91">
        <w:rPr>
          <w:rFonts w:asciiTheme="majorBidi" w:hAnsiTheme="majorBidi" w:cstheme="majorBidi"/>
          <w:bCs/>
          <w:iCs/>
          <w:sz w:val="22"/>
          <w:szCs w:val="22"/>
          <w:lang w:val="en-GB"/>
        </w:rPr>
        <w:t xml:space="preserve"> approach.</w:t>
      </w:r>
    </w:p>
    <w:p w14:paraId="4ED7649F" w14:textId="77777777" w:rsidR="009E3A06" w:rsidRDefault="009E3A06" w:rsidP="009E3A06">
      <w:pPr>
        <w:spacing w:after="0"/>
        <w:jc w:val="both"/>
        <w:rPr>
          <w:rFonts w:asciiTheme="majorBidi" w:hAnsiTheme="majorBidi" w:cstheme="majorBidi"/>
          <w:bCs/>
          <w:iCs/>
          <w:sz w:val="22"/>
          <w:szCs w:val="22"/>
          <w:lang w:val="en-GB"/>
        </w:rPr>
      </w:pPr>
    </w:p>
    <w:p w14:paraId="572E4CF5" w14:textId="6CE8FDF4" w:rsidR="009C596C" w:rsidRDefault="009C596C"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Overall, we think that scheduling restriction</w:t>
      </w:r>
      <w:r w:rsidR="00D41693">
        <w:rPr>
          <w:rFonts w:asciiTheme="majorBidi" w:hAnsiTheme="majorBidi" w:cstheme="majorBidi"/>
          <w:bCs/>
          <w:iCs/>
          <w:sz w:val="22"/>
          <w:szCs w:val="22"/>
          <w:lang w:val="en-GB"/>
        </w:rPr>
        <w:t xml:space="preserve"> may be the easiest approach w/o resulting in </w:t>
      </w:r>
      <w:r w:rsidR="00260E8B">
        <w:rPr>
          <w:rFonts w:asciiTheme="majorBidi" w:hAnsiTheme="majorBidi" w:cstheme="majorBidi"/>
          <w:bCs/>
          <w:iCs/>
          <w:sz w:val="22"/>
          <w:szCs w:val="22"/>
          <w:lang w:val="en-GB"/>
        </w:rPr>
        <w:t>losing</w:t>
      </w:r>
      <w:r w:rsidR="00D41693">
        <w:rPr>
          <w:rFonts w:asciiTheme="majorBidi" w:hAnsiTheme="majorBidi" w:cstheme="majorBidi"/>
          <w:bCs/>
          <w:iCs/>
          <w:sz w:val="22"/>
          <w:szCs w:val="22"/>
          <w:lang w:val="en-GB"/>
        </w:rPr>
        <w:t xml:space="preserve"> the whole </w:t>
      </w:r>
      <w:r w:rsidR="00563793">
        <w:rPr>
          <w:rFonts w:asciiTheme="majorBidi" w:hAnsiTheme="majorBidi" w:cstheme="majorBidi"/>
          <w:bCs/>
          <w:iCs/>
          <w:sz w:val="22"/>
          <w:szCs w:val="22"/>
          <w:lang w:val="en-GB"/>
        </w:rPr>
        <w:t>UL transmission (e.g., which is the case if UE drops part of the front-loaded DMRS</w:t>
      </w:r>
      <w:r w:rsidR="007F79F3">
        <w:rPr>
          <w:rFonts w:asciiTheme="majorBidi" w:hAnsiTheme="majorBidi" w:cstheme="majorBidi"/>
          <w:bCs/>
          <w:iCs/>
          <w:sz w:val="22"/>
          <w:szCs w:val="22"/>
          <w:lang w:val="en-GB"/>
        </w:rPr>
        <w:t xml:space="preserve"> symbol, i.e., </w:t>
      </w:r>
      <w:r w:rsidR="004478C7">
        <w:rPr>
          <w:rFonts w:asciiTheme="majorBidi" w:hAnsiTheme="majorBidi" w:cstheme="majorBidi"/>
          <w:bCs/>
          <w:iCs/>
          <w:sz w:val="22"/>
          <w:szCs w:val="22"/>
          <w:lang w:val="en-GB"/>
        </w:rPr>
        <w:t>Alt2-1</w:t>
      </w:r>
      <w:r w:rsidR="007F79F3">
        <w:rPr>
          <w:rFonts w:asciiTheme="majorBidi" w:hAnsiTheme="majorBidi" w:cstheme="majorBidi"/>
          <w:bCs/>
          <w:iCs/>
          <w:sz w:val="22"/>
          <w:szCs w:val="22"/>
          <w:lang w:val="en-GB"/>
        </w:rPr>
        <w:t xml:space="preserve"> above</w:t>
      </w:r>
      <w:r w:rsidR="00563793">
        <w:rPr>
          <w:rFonts w:asciiTheme="majorBidi" w:hAnsiTheme="majorBidi" w:cstheme="majorBidi"/>
          <w:bCs/>
          <w:iCs/>
          <w:sz w:val="22"/>
          <w:szCs w:val="22"/>
          <w:lang w:val="en-GB"/>
        </w:rPr>
        <w:t>)</w:t>
      </w:r>
      <w:r w:rsidR="00700B15">
        <w:rPr>
          <w:rFonts w:asciiTheme="majorBidi" w:hAnsiTheme="majorBidi" w:cstheme="majorBidi"/>
          <w:bCs/>
          <w:iCs/>
          <w:sz w:val="22"/>
          <w:szCs w:val="22"/>
          <w:lang w:val="en-GB"/>
        </w:rPr>
        <w:t xml:space="preserve">. </w:t>
      </w:r>
    </w:p>
    <w:p w14:paraId="6BF18132" w14:textId="5A10B2B5" w:rsidR="00344222" w:rsidRPr="00E04015" w:rsidRDefault="005E6465"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Regarding</w:t>
      </w:r>
      <w:r w:rsidR="00822722">
        <w:rPr>
          <w:rFonts w:asciiTheme="majorBidi" w:hAnsiTheme="majorBidi" w:cstheme="majorBidi"/>
          <w:bCs/>
          <w:iCs/>
          <w:sz w:val="22"/>
          <w:szCs w:val="22"/>
          <w:lang w:val="en-GB"/>
        </w:rPr>
        <w:t xml:space="preserve"> Alt1 versus Alt3</w:t>
      </w:r>
      <w:r w:rsidR="00081F2B">
        <w:rPr>
          <w:rFonts w:asciiTheme="majorBidi" w:hAnsiTheme="majorBidi" w:cstheme="majorBidi"/>
          <w:bCs/>
          <w:iCs/>
          <w:sz w:val="22"/>
          <w:szCs w:val="22"/>
          <w:lang w:val="en-GB"/>
        </w:rPr>
        <w:t xml:space="preserve"> in the agreement above, we think Alt3 should be enough for a scheduling restriction</w:t>
      </w:r>
      <w:r w:rsidR="001E5DF8">
        <w:rPr>
          <w:rFonts w:asciiTheme="majorBidi" w:hAnsiTheme="majorBidi" w:cstheme="majorBidi"/>
          <w:bCs/>
          <w:iCs/>
          <w:sz w:val="22"/>
          <w:szCs w:val="22"/>
          <w:lang w:val="en-GB"/>
        </w:rPr>
        <w:t xml:space="preserve"> as specification does not need to define “X symbols”</w:t>
      </w:r>
      <w:r w:rsidR="00396375">
        <w:rPr>
          <w:rFonts w:asciiTheme="majorBidi" w:hAnsiTheme="majorBidi" w:cstheme="majorBidi"/>
          <w:bCs/>
          <w:iCs/>
          <w:sz w:val="22"/>
          <w:szCs w:val="22"/>
          <w:lang w:val="en-GB"/>
        </w:rPr>
        <w:t xml:space="preserve">. Furthermore, it seems ambiguous whether the gap in Alt3 is based on the logical time (before applying the TA) or actual time (after applying the TA). </w:t>
      </w:r>
      <w:r w:rsidR="001520D7">
        <w:rPr>
          <w:rFonts w:asciiTheme="majorBidi" w:hAnsiTheme="majorBidi" w:cstheme="majorBidi"/>
          <w:bCs/>
          <w:iCs/>
          <w:sz w:val="22"/>
          <w:szCs w:val="22"/>
          <w:lang w:val="en-GB"/>
        </w:rPr>
        <w:t xml:space="preserve">For Alt3, </w:t>
      </w:r>
      <w:r w:rsidR="002D1956">
        <w:rPr>
          <w:rFonts w:asciiTheme="majorBidi" w:hAnsiTheme="majorBidi" w:cstheme="majorBidi"/>
          <w:bCs/>
          <w:iCs/>
          <w:sz w:val="22"/>
          <w:szCs w:val="22"/>
          <w:lang w:val="en-GB"/>
        </w:rPr>
        <w:t>network needs to ensure the overlapping never happens</w:t>
      </w:r>
      <w:r w:rsidR="003B4D41">
        <w:rPr>
          <w:rFonts w:asciiTheme="majorBidi" w:hAnsiTheme="majorBidi" w:cstheme="majorBidi"/>
          <w:bCs/>
          <w:iCs/>
          <w:sz w:val="22"/>
          <w:szCs w:val="22"/>
          <w:lang w:val="en-GB"/>
        </w:rPr>
        <w:t xml:space="preserve">, which is applicable only </w:t>
      </w:r>
      <w:r w:rsidR="00B62DB4">
        <w:rPr>
          <w:rFonts w:asciiTheme="majorBidi" w:hAnsiTheme="majorBidi" w:cstheme="majorBidi"/>
          <w:bCs/>
          <w:iCs/>
          <w:sz w:val="22"/>
          <w:szCs w:val="22"/>
          <w:lang w:val="en-GB"/>
        </w:rPr>
        <w:t xml:space="preserve">to two UL channels / signals that are </w:t>
      </w:r>
      <w:proofErr w:type="gramStart"/>
      <w:r w:rsidR="00B62DB4">
        <w:rPr>
          <w:rFonts w:asciiTheme="majorBidi" w:hAnsiTheme="majorBidi" w:cstheme="majorBidi"/>
          <w:bCs/>
          <w:iCs/>
          <w:sz w:val="22"/>
          <w:szCs w:val="22"/>
          <w:lang w:val="en-GB"/>
        </w:rPr>
        <w:t>actually transmitted</w:t>
      </w:r>
      <w:proofErr w:type="gramEnd"/>
      <w:r w:rsidR="00B62DB4">
        <w:rPr>
          <w:rFonts w:asciiTheme="majorBidi" w:hAnsiTheme="majorBidi" w:cstheme="majorBidi"/>
          <w:bCs/>
          <w:iCs/>
          <w:sz w:val="22"/>
          <w:szCs w:val="22"/>
          <w:lang w:val="en-GB"/>
        </w:rPr>
        <w:t xml:space="preserve"> (i.e., </w:t>
      </w:r>
      <w:r w:rsidR="00101D3E" w:rsidRPr="00101D3E">
        <w:rPr>
          <w:rFonts w:asciiTheme="majorBidi" w:hAnsiTheme="majorBidi" w:cstheme="majorBidi"/>
          <w:bCs/>
          <w:iCs/>
          <w:sz w:val="22"/>
          <w:szCs w:val="22"/>
          <w:lang w:val="en-GB"/>
        </w:rPr>
        <w:t>after legacy UCI multiplexing / UL dropping / limitations</w:t>
      </w:r>
      <w:r w:rsidR="00CD4B06">
        <w:rPr>
          <w:rFonts w:asciiTheme="majorBidi" w:hAnsiTheme="majorBidi" w:cstheme="majorBidi"/>
          <w:bCs/>
          <w:iCs/>
          <w:sz w:val="22"/>
          <w:szCs w:val="22"/>
          <w:lang w:val="en-GB"/>
        </w:rPr>
        <w:t xml:space="preserve"> for UE transmission</w:t>
      </w:r>
      <w:r w:rsidR="00FD1D7D">
        <w:rPr>
          <w:rFonts w:asciiTheme="majorBidi" w:hAnsiTheme="majorBidi" w:cstheme="majorBidi"/>
          <w:bCs/>
          <w:iCs/>
          <w:sz w:val="22"/>
          <w:szCs w:val="22"/>
          <w:lang w:val="en-GB"/>
        </w:rPr>
        <w:t>).</w:t>
      </w:r>
    </w:p>
    <w:p w14:paraId="51C9F50A" w14:textId="0179072E" w:rsidR="000C779A" w:rsidRDefault="00A137C2" w:rsidP="00C97BE2">
      <w:pPr>
        <w:spacing w:after="0"/>
        <w:jc w:val="both"/>
        <w:rPr>
          <w:b/>
          <w:iCs/>
          <w:sz w:val="22"/>
          <w:szCs w:val="18"/>
          <w:lang w:val="en-GB" w:eastAsia="ko-KR"/>
        </w:rPr>
      </w:pPr>
      <w:r w:rsidRPr="00F63CC3">
        <w:rPr>
          <w:rFonts w:eastAsia="Batang"/>
          <w:b/>
          <w:sz w:val="22"/>
          <w:szCs w:val="28"/>
          <w:u w:val="single"/>
          <w:lang w:val="en-GB"/>
        </w:rPr>
        <w:lastRenderedPageBreak/>
        <w:t xml:space="preserve">Proposal </w:t>
      </w:r>
      <w:r w:rsidR="00AD60BF">
        <w:rPr>
          <w:rFonts w:eastAsia="Batang"/>
          <w:b/>
          <w:sz w:val="22"/>
          <w:szCs w:val="28"/>
          <w:u w:val="single"/>
          <w:lang w:val="en-GB"/>
        </w:rPr>
        <w:t>4</w:t>
      </w:r>
      <w:r w:rsidRPr="00AE3967">
        <w:rPr>
          <w:b/>
          <w:iCs/>
          <w:sz w:val="22"/>
          <w:szCs w:val="18"/>
          <w:lang w:val="en-GB" w:eastAsia="ko-KR"/>
        </w:rPr>
        <w:t>:</w:t>
      </w:r>
      <w:r>
        <w:rPr>
          <w:b/>
          <w:iCs/>
          <w:sz w:val="22"/>
          <w:szCs w:val="18"/>
          <w:lang w:val="en-GB" w:eastAsia="ko-KR"/>
        </w:rPr>
        <w:t xml:space="preserve"> </w:t>
      </w:r>
      <w:r w:rsidR="0055792C" w:rsidRPr="0055792C">
        <w:rPr>
          <w:b/>
          <w:iCs/>
          <w:sz w:val="22"/>
          <w:szCs w:val="18"/>
          <w:lang w:val="en-GB" w:eastAsia="ko-KR"/>
        </w:rPr>
        <w:t xml:space="preserve">For multi-DCI based </w:t>
      </w:r>
      <w:r w:rsidR="002C0D4E">
        <w:rPr>
          <w:b/>
          <w:iCs/>
          <w:sz w:val="22"/>
          <w:szCs w:val="18"/>
          <w:lang w:val="en-GB" w:eastAsia="ko-KR"/>
        </w:rPr>
        <w:t>m</w:t>
      </w:r>
      <w:r w:rsidR="0055792C" w:rsidRPr="0055792C">
        <w:rPr>
          <w:b/>
          <w:iCs/>
          <w:sz w:val="22"/>
          <w:szCs w:val="18"/>
          <w:lang w:val="en-GB" w:eastAsia="ko-KR"/>
        </w:rPr>
        <w:t xml:space="preserve">ulti-TRP operation with two TA enhancement, for the case when the UE does not support UL </w:t>
      </w:r>
      <w:proofErr w:type="spellStart"/>
      <w:r w:rsidR="0055792C" w:rsidRPr="0055792C">
        <w:rPr>
          <w:b/>
          <w:iCs/>
          <w:sz w:val="22"/>
          <w:szCs w:val="18"/>
          <w:lang w:val="en-GB" w:eastAsia="ko-KR"/>
        </w:rPr>
        <w:t>STxMP</w:t>
      </w:r>
      <w:proofErr w:type="spellEnd"/>
      <w:r w:rsidR="0055792C" w:rsidRPr="0055792C">
        <w:rPr>
          <w:b/>
          <w:iCs/>
          <w:sz w:val="22"/>
          <w:szCs w:val="18"/>
          <w:lang w:val="en-GB" w:eastAsia="ko-KR"/>
        </w:rPr>
        <w:t xml:space="preserve"> transmission</w:t>
      </w:r>
      <w:r w:rsidR="0055792C">
        <w:rPr>
          <w:b/>
          <w:iCs/>
          <w:sz w:val="22"/>
          <w:szCs w:val="18"/>
          <w:lang w:val="en-GB" w:eastAsia="ko-KR"/>
        </w:rPr>
        <w:t xml:space="preserve">, </w:t>
      </w:r>
      <w:r w:rsidR="002C0D4E">
        <w:rPr>
          <w:b/>
          <w:iCs/>
          <w:sz w:val="22"/>
          <w:szCs w:val="18"/>
          <w:lang w:val="en-GB" w:eastAsia="ko-KR"/>
        </w:rPr>
        <w:t>support Alt3 (</w:t>
      </w:r>
      <w:r w:rsidR="002C0D4E" w:rsidRPr="002C0D4E">
        <w:rPr>
          <w:b/>
          <w:iCs/>
          <w:sz w:val="22"/>
          <w:szCs w:val="18"/>
          <w:lang w:val="en-GB" w:eastAsia="ko-KR"/>
        </w:rPr>
        <w:t>Scheduling restriction is applied such that the UE does not expect the two UL transmissions to overlap</w:t>
      </w:r>
      <w:r w:rsidR="002C0D4E">
        <w:rPr>
          <w:b/>
          <w:iCs/>
          <w:sz w:val="22"/>
          <w:szCs w:val="18"/>
          <w:lang w:val="en-GB" w:eastAsia="ko-KR"/>
        </w:rPr>
        <w:t>)</w:t>
      </w:r>
      <w:r w:rsidR="00F76043">
        <w:rPr>
          <w:b/>
          <w:iCs/>
          <w:sz w:val="22"/>
          <w:szCs w:val="18"/>
          <w:lang w:val="en-GB" w:eastAsia="ko-KR"/>
        </w:rPr>
        <w:t>.</w:t>
      </w:r>
    </w:p>
    <w:p w14:paraId="4C180503" w14:textId="3DAAB1E1" w:rsidR="00EC49AA" w:rsidRPr="00E415C8" w:rsidRDefault="00F87CCB" w:rsidP="00082FA7">
      <w:pPr>
        <w:pStyle w:val="ListParagraph"/>
        <w:numPr>
          <w:ilvl w:val="0"/>
          <w:numId w:val="2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This applies </w:t>
      </w:r>
      <w:r w:rsidR="00EC49AA">
        <w:rPr>
          <w:rFonts w:asciiTheme="majorBidi" w:hAnsiTheme="majorBidi" w:cstheme="majorBidi"/>
          <w:b/>
          <w:iCs/>
          <w:szCs w:val="18"/>
          <w:lang w:val="en-GB" w:eastAsia="ko-KR"/>
        </w:rPr>
        <w:t>after UE determines the two UL channels/signals are to be transmitted</w:t>
      </w:r>
      <w:r>
        <w:rPr>
          <w:rFonts w:asciiTheme="majorBidi" w:hAnsiTheme="majorBidi" w:cstheme="majorBidi"/>
          <w:b/>
          <w:iCs/>
          <w:szCs w:val="18"/>
          <w:lang w:val="en-GB" w:eastAsia="ko-KR"/>
        </w:rPr>
        <w:t>, i.e.,</w:t>
      </w:r>
      <w:r w:rsidR="00EC49AA">
        <w:rPr>
          <w:rFonts w:asciiTheme="majorBidi" w:hAnsiTheme="majorBidi" w:cstheme="majorBidi"/>
          <w:b/>
          <w:iCs/>
          <w:szCs w:val="18"/>
          <w:lang w:val="en-GB" w:eastAsia="ko-KR"/>
        </w:rPr>
        <w:t xml:space="preserve"> after legacy UCI multiplexing / UL dropping / </w:t>
      </w:r>
      <w:r w:rsidR="00EC49AA" w:rsidRPr="00BA783A">
        <w:rPr>
          <w:rFonts w:asciiTheme="majorBidi" w:hAnsiTheme="majorBidi" w:cstheme="majorBidi"/>
          <w:b/>
          <w:iCs/>
          <w:szCs w:val="18"/>
          <w:lang w:val="en-GB" w:eastAsia="ko-KR"/>
        </w:rPr>
        <w:t>limitations for UE transmission as described in clause 11.1</w:t>
      </w:r>
      <w:r w:rsidR="00EC49AA">
        <w:rPr>
          <w:rFonts w:asciiTheme="majorBidi" w:hAnsiTheme="majorBidi" w:cstheme="majorBidi"/>
          <w:b/>
          <w:iCs/>
          <w:szCs w:val="18"/>
          <w:lang w:val="en-GB" w:eastAsia="ko-KR"/>
        </w:rPr>
        <w:t xml:space="preserve"> of 38.213.</w:t>
      </w:r>
    </w:p>
    <w:p w14:paraId="5CEF589B" w14:textId="77777777" w:rsidR="00C97BE2" w:rsidRDefault="00C97BE2" w:rsidP="003E7265">
      <w:pPr>
        <w:jc w:val="both"/>
        <w:rPr>
          <w:bCs/>
          <w:iCs/>
          <w:sz w:val="22"/>
          <w:szCs w:val="18"/>
          <w:lang w:val="en-GB" w:eastAsia="ko-KR"/>
        </w:rPr>
      </w:pPr>
    </w:p>
    <w:p w14:paraId="30BFE8C4" w14:textId="5E437514" w:rsidR="003E7265" w:rsidRDefault="00494B9E" w:rsidP="003E7265">
      <w:pPr>
        <w:jc w:val="both"/>
        <w:rPr>
          <w:bCs/>
          <w:iCs/>
          <w:sz w:val="22"/>
          <w:szCs w:val="18"/>
          <w:lang w:val="en-GB" w:eastAsia="ko-KR"/>
        </w:rPr>
      </w:pPr>
      <w:r>
        <w:rPr>
          <w:bCs/>
          <w:iCs/>
          <w:sz w:val="22"/>
          <w:szCs w:val="18"/>
          <w:lang w:val="en-GB" w:eastAsia="ko-KR"/>
        </w:rPr>
        <w:t xml:space="preserve">Given that multiple TAGs are also used </w:t>
      </w:r>
      <w:r w:rsidR="00606C95">
        <w:rPr>
          <w:bCs/>
          <w:iCs/>
          <w:sz w:val="22"/>
          <w:szCs w:val="18"/>
          <w:lang w:val="en-GB" w:eastAsia="ko-KR"/>
        </w:rPr>
        <w:t>in legacy UL-CA operation</w:t>
      </w:r>
      <w:r w:rsidR="00874AB0">
        <w:rPr>
          <w:bCs/>
          <w:iCs/>
          <w:sz w:val="22"/>
          <w:szCs w:val="18"/>
          <w:lang w:val="en-GB" w:eastAsia="ko-KR"/>
        </w:rPr>
        <w:t xml:space="preserve"> (up to 4 TAGs </w:t>
      </w:r>
      <w:r w:rsidR="00890694">
        <w:rPr>
          <w:bCs/>
          <w:iCs/>
          <w:sz w:val="22"/>
          <w:szCs w:val="18"/>
          <w:lang w:val="en-GB" w:eastAsia="ko-KR"/>
        </w:rPr>
        <w:t>can be configured for different CCs)</w:t>
      </w:r>
      <w:r w:rsidR="003E7265" w:rsidRPr="00323C38">
        <w:rPr>
          <w:bCs/>
          <w:iCs/>
          <w:sz w:val="22"/>
          <w:szCs w:val="18"/>
          <w:lang w:val="en-GB" w:eastAsia="ko-KR"/>
        </w:rPr>
        <w:t xml:space="preserve">, </w:t>
      </w:r>
      <w:r w:rsidR="003E7265">
        <w:rPr>
          <w:bCs/>
          <w:iCs/>
          <w:sz w:val="22"/>
          <w:szCs w:val="18"/>
          <w:lang w:val="en-GB" w:eastAsia="ko-KR"/>
        </w:rPr>
        <w:t>some consistency for TA</w:t>
      </w:r>
      <w:r w:rsidR="00606C95">
        <w:rPr>
          <w:bCs/>
          <w:iCs/>
          <w:sz w:val="22"/>
          <w:szCs w:val="18"/>
          <w:lang w:val="en-GB" w:eastAsia="ko-KR"/>
        </w:rPr>
        <w:t>G</w:t>
      </w:r>
      <w:r w:rsidR="003E7265">
        <w:rPr>
          <w:bCs/>
          <w:iCs/>
          <w:sz w:val="22"/>
          <w:szCs w:val="18"/>
          <w:lang w:val="en-GB" w:eastAsia="ko-KR"/>
        </w:rPr>
        <w:t xml:space="preserve"> configurations is needed across different CCs. Among multiple CCs, some may be configured with two </w:t>
      </w:r>
      <w:proofErr w:type="spellStart"/>
      <w:r w:rsidR="003E7265">
        <w:rPr>
          <w:bCs/>
          <w:iCs/>
          <w:sz w:val="22"/>
          <w:szCs w:val="18"/>
          <w:lang w:val="en-GB" w:eastAsia="ko-KR"/>
        </w:rPr>
        <w:t>coresetPoolIndex</w:t>
      </w:r>
      <w:proofErr w:type="spellEnd"/>
      <w:r w:rsidR="003E7265">
        <w:rPr>
          <w:bCs/>
          <w:iCs/>
          <w:sz w:val="22"/>
          <w:szCs w:val="18"/>
          <w:lang w:val="en-GB" w:eastAsia="ko-KR"/>
        </w:rPr>
        <w:t xml:space="preserve"> values (with multi-DCI based </w:t>
      </w:r>
      <w:proofErr w:type="spellStart"/>
      <w:r w:rsidR="003E7265">
        <w:rPr>
          <w:bCs/>
          <w:iCs/>
          <w:sz w:val="22"/>
          <w:szCs w:val="18"/>
          <w:lang w:val="en-GB" w:eastAsia="ko-KR"/>
        </w:rPr>
        <w:t>mTRP</w:t>
      </w:r>
      <w:proofErr w:type="spellEnd"/>
      <w:r w:rsidR="003E7265">
        <w:rPr>
          <w:bCs/>
          <w:iCs/>
          <w:sz w:val="22"/>
          <w:szCs w:val="18"/>
          <w:lang w:val="en-GB" w:eastAsia="ko-KR"/>
        </w:rPr>
        <w:t xml:space="preserve">) while others may be configured with a single value of </w:t>
      </w:r>
      <w:proofErr w:type="spellStart"/>
      <w:r w:rsidR="003E7265">
        <w:rPr>
          <w:bCs/>
          <w:iCs/>
          <w:sz w:val="22"/>
          <w:szCs w:val="18"/>
          <w:lang w:val="en-GB" w:eastAsia="ko-KR"/>
        </w:rPr>
        <w:t>coresetPoolIndex</w:t>
      </w:r>
      <w:proofErr w:type="spellEnd"/>
      <w:r w:rsidR="003E7265">
        <w:rPr>
          <w:bCs/>
          <w:iCs/>
          <w:sz w:val="22"/>
          <w:szCs w:val="18"/>
          <w:lang w:val="en-GB" w:eastAsia="ko-KR"/>
        </w:rPr>
        <w:t xml:space="preserve">. For example, for the purpose of HARQ-Ack (separate and joint), there is relationship between </w:t>
      </w:r>
      <w:proofErr w:type="spellStart"/>
      <w:r w:rsidR="003E7265">
        <w:rPr>
          <w:bCs/>
          <w:iCs/>
          <w:sz w:val="22"/>
          <w:szCs w:val="18"/>
          <w:lang w:val="en-GB" w:eastAsia="ko-KR"/>
        </w:rPr>
        <w:t>coresetPoolIndex</w:t>
      </w:r>
      <w:proofErr w:type="spellEnd"/>
      <w:r w:rsidR="003E7265">
        <w:rPr>
          <w:bCs/>
          <w:iCs/>
          <w:sz w:val="22"/>
          <w:szCs w:val="18"/>
          <w:lang w:val="en-GB" w:eastAsia="ko-KR"/>
        </w:rPr>
        <w:t xml:space="preserve"> value(s) of different CCs for the purpose of HARQ-Ack reporting and codebook construction. In the case of multi-TA in a CC, TAGs configured for different CCs need to be consistent across </w:t>
      </w:r>
      <w:proofErr w:type="spellStart"/>
      <w:r w:rsidR="003E7265">
        <w:rPr>
          <w:bCs/>
          <w:iCs/>
          <w:sz w:val="22"/>
          <w:szCs w:val="18"/>
          <w:lang w:val="en-GB" w:eastAsia="ko-KR"/>
        </w:rPr>
        <w:t>coresetPoolIndex</w:t>
      </w:r>
      <w:proofErr w:type="spellEnd"/>
      <w:r w:rsidR="003E7265">
        <w:rPr>
          <w:bCs/>
          <w:iCs/>
          <w:sz w:val="22"/>
          <w:szCs w:val="18"/>
          <w:lang w:val="en-GB" w:eastAsia="ko-KR"/>
        </w:rPr>
        <w:t xml:space="preserve"> values of different CCs. </w:t>
      </w:r>
      <w:r w:rsidR="003E7265">
        <w:rPr>
          <w:bCs/>
          <w:iCs/>
          <w:sz w:val="22"/>
          <w:szCs w:val="18"/>
          <w:lang w:val="en-GB" w:eastAsia="ko-KR"/>
        </w:rPr>
        <w:fldChar w:fldCharType="begin"/>
      </w:r>
      <w:r w:rsidR="003E7265">
        <w:rPr>
          <w:bCs/>
          <w:iCs/>
          <w:sz w:val="22"/>
          <w:szCs w:val="18"/>
          <w:lang w:val="en-GB" w:eastAsia="ko-KR"/>
        </w:rPr>
        <w:instrText xml:space="preserve"> REF _Ref101192099 \h </w:instrText>
      </w:r>
      <w:r w:rsidR="003E7265">
        <w:rPr>
          <w:bCs/>
          <w:iCs/>
          <w:sz w:val="22"/>
          <w:szCs w:val="18"/>
          <w:lang w:val="en-GB" w:eastAsia="ko-KR"/>
        </w:rPr>
      </w:r>
      <w:r w:rsidR="003E7265">
        <w:rPr>
          <w:bCs/>
          <w:iCs/>
          <w:sz w:val="22"/>
          <w:szCs w:val="18"/>
          <w:lang w:val="en-GB" w:eastAsia="ko-KR"/>
        </w:rPr>
        <w:fldChar w:fldCharType="separate"/>
      </w:r>
      <w:r w:rsidR="003E7265" w:rsidRPr="00110289">
        <w:rPr>
          <w:sz w:val="22"/>
          <w:szCs w:val="22"/>
        </w:rPr>
        <w:t xml:space="preserve">Figure </w:t>
      </w:r>
      <w:r w:rsidR="003E7265">
        <w:rPr>
          <w:noProof/>
          <w:sz w:val="22"/>
          <w:szCs w:val="22"/>
        </w:rPr>
        <w:t>1</w:t>
      </w:r>
      <w:r w:rsidR="003E7265">
        <w:rPr>
          <w:bCs/>
          <w:iCs/>
          <w:sz w:val="22"/>
          <w:szCs w:val="18"/>
          <w:lang w:val="en-GB" w:eastAsia="ko-KR"/>
        </w:rPr>
        <w:fldChar w:fldCharType="end"/>
      </w:r>
      <w:r w:rsidR="003E7265">
        <w:rPr>
          <w:bCs/>
          <w:iCs/>
          <w:sz w:val="22"/>
          <w:szCs w:val="18"/>
          <w:lang w:val="en-GB" w:eastAsia="ko-KR"/>
        </w:rPr>
        <w:t xml:space="preserve"> illustrates a few examples for consistent and inconsistent configurations, where it is assumed that UE can support up to 4 TAGs overall.  As it can be seen, the top-right and bottom-right examples are not consistent as a same TAG is used in the two CCs but are associated with different </w:t>
      </w:r>
      <w:proofErr w:type="spellStart"/>
      <w:r w:rsidR="003E7265">
        <w:rPr>
          <w:bCs/>
          <w:iCs/>
          <w:sz w:val="22"/>
          <w:szCs w:val="18"/>
          <w:lang w:val="en-GB" w:eastAsia="ko-KR"/>
        </w:rPr>
        <w:t>coresetPoolIndex</w:t>
      </w:r>
      <w:proofErr w:type="spellEnd"/>
      <w:r w:rsidR="003E7265">
        <w:rPr>
          <w:bCs/>
          <w:iCs/>
          <w:sz w:val="22"/>
          <w:szCs w:val="18"/>
          <w:lang w:val="en-GB" w:eastAsia="ko-KR"/>
        </w:rPr>
        <w:t xml:space="preserve"> values across the two CCs.</w:t>
      </w:r>
    </w:p>
    <w:p w14:paraId="4D516684" w14:textId="77777777" w:rsidR="003E7265" w:rsidRDefault="003E7265" w:rsidP="003E7265">
      <w:pPr>
        <w:keepNext/>
        <w:jc w:val="center"/>
      </w:pPr>
      <w:r>
        <w:rPr>
          <w:noProof/>
        </w:rPr>
        <w:drawing>
          <wp:inline distT="0" distB="0" distL="0" distR="0" wp14:anchorId="561F7109" wp14:editId="0F40450F">
            <wp:extent cx="6351270" cy="229570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9790" cy="2306014"/>
                    </a:xfrm>
                    <a:prstGeom prst="rect">
                      <a:avLst/>
                    </a:prstGeom>
                    <a:noFill/>
                  </pic:spPr>
                </pic:pic>
              </a:graphicData>
            </a:graphic>
          </wp:inline>
        </w:drawing>
      </w:r>
    </w:p>
    <w:p w14:paraId="46D6C273" w14:textId="7A0E17F0" w:rsidR="003E7265" w:rsidRPr="00110289" w:rsidRDefault="003E7265" w:rsidP="003E7265">
      <w:pPr>
        <w:pStyle w:val="Caption"/>
        <w:jc w:val="center"/>
        <w:rPr>
          <w:bCs w:val="0"/>
          <w:iCs/>
          <w:sz w:val="24"/>
          <w:lang w:val="en-GB" w:eastAsia="ko-KR"/>
        </w:rPr>
      </w:pPr>
      <w:bookmarkStart w:id="3" w:name="_Ref101192099"/>
      <w:r w:rsidRPr="00110289">
        <w:rPr>
          <w:sz w:val="22"/>
          <w:szCs w:val="22"/>
        </w:rPr>
        <w:t xml:space="preserve">Figure </w:t>
      </w:r>
      <w:r w:rsidRPr="00110289">
        <w:rPr>
          <w:sz w:val="22"/>
          <w:szCs w:val="22"/>
        </w:rPr>
        <w:fldChar w:fldCharType="begin"/>
      </w:r>
      <w:r w:rsidRPr="00110289">
        <w:rPr>
          <w:sz w:val="22"/>
          <w:szCs w:val="22"/>
        </w:rPr>
        <w:instrText xml:space="preserve"> SEQ Figure \* ARABIC </w:instrText>
      </w:r>
      <w:r w:rsidRPr="00110289">
        <w:rPr>
          <w:sz w:val="22"/>
          <w:szCs w:val="22"/>
        </w:rPr>
        <w:fldChar w:fldCharType="separate"/>
      </w:r>
      <w:r>
        <w:rPr>
          <w:noProof/>
          <w:sz w:val="22"/>
          <w:szCs w:val="22"/>
        </w:rPr>
        <w:t>1</w:t>
      </w:r>
      <w:r w:rsidRPr="00110289">
        <w:rPr>
          <w:sz w:val="22"/>
          <w:szCs w:val="22"/>
        </w:rPr>
        <w:fldChar w:fldCharType="end"/>
      </w:r>
      <w:bookmarkEnd w:id="3"/>
      <w:r>
        <w:rPr>
          <w:sz w:val="22"/>
          <w:szCs w:val="22"/>
        </w:rPr>
        <w:t xml:space="preserve">: </w:t>
      </w:r>
      <w:r>
        <w:rPr>
          <w:bCs w:val="0"/>
          <w:iCs/>
          <w:sz w:val="22"/>
          <w:szCs w:val="18"/>
          <w:lang w:val="en-GB" w:eastAsia="ko-KR"/>
        </w:rPr>
        <w:t>Consistency of TA configurations across different CCs.</w:t>
      </w:r>
    </w:p>
    <w:p w14:paraId="0DCE5A50" w14:textId="028A51AE" w:rsidR="00323C38" w:rsidRPr="00A137C2" w:rsidRDefault="003E7265" w:rsidP="00A137C2">
      <w:pPr>
        <w:pStyle w:val="ListParagraph"/>
        <w:ind w:left="0"/>
        <w:jc w:val="both"/>
        <w:rPr>
          <w:rFonts w:asciiTheme="majorBidi" w:hAnsiTheme="majorBidi" w:cstheme="majorBidi"/>
          <w:b/>
          <w:iCs/>
          <w:szCs w:val="18"/>
          <w:lang w:val="en-GB" w:eastAsia="ko-KR"/>
        </w:rPr>
      </w:pPr>
      <w:r w:rsidRPr="003E7265">
        <w:rPr>
          <w:rFonts w:asciiTheme="majorBidi" w:eastAsia="Batang" w:hAnsiTheme="majorBidi" w:cstheme="majorBidi"/>
          <w:b/>
          <w:szCs w:val="28"/>
          <w:u w:val="single"/>
          <w:lang w:val="en-GB"/>
        </w:rPr>
        <w:t xml:space="preserve">Proposal </w:t>
      </w:r>
      <w:r w:rsidR="001A41A8">
        <w:rPr>
          <w:rFonts w:asciiTheme="majorBidi" w:eastAsia="Batang" w:hAnsiTheme="majorBidi" w:cstheme="majorBidi"/>
          <w:b/>
          <w:szCs w:val="28"/>
          <w:u w:val="single"/>
          <w:lang w:val="en-GB"/>
        </w:rPr>
        <w:t>5</w:t>
      </w:r>
      <w:r w:rsidRPr="003E7265">
        <w:rPr>
          <w:rFonts w:asciiTheme="majorBidi" w:hAnsiTheme="majorBidi" w:cstheme="majorBidi"/>
          <w:b/>
          <w:iCs/>
          <w:szCs w:val="18"/>
          <w:lang w:val="en-GB" w:eastAsia="ko-KR"/>
        </w:rPr>
        <w:t>: Study necessary conditions to ensure consistency of TA configurations across different CCs. Use case for each configuration needs to be justified.</w:t>
      </w:r>
    </w:p>
    <w:p w14:paraId="0954FE10" w14:textId="15F9A6F9" w:rsidR="008E4EF1" w:rsidRPr="005B148C" w:rsidRDefault="00303BB1" w:rsidP="008E4EF1">
      <w:pPr>
        <w:pStyle w:val="Heading1"/>
        <w:jc w:val="both"/>
        <w:rPr>
          <w:rFonts w:asciiTheme="majorBidi" w:hAnsiTheme="majorBidi" w:cstheme="majorBidi"/>
          <w:bCs/>
        </w:rPr>
      </w:pPr>
      <w:r>
        <w:rPr>
          <w:rFonts w:asciiTheme="majorBidi" w:hAnsiTheme="majorBidi" w:cstheme="majorBidi"/>
          <w:bCs/>
        </w:rPr>
        <w:t>Impact on random access procedures</w:t>
      </w:r>
    </w:p>
    <w:p w14:paraId="007DC7D8" w14:textId="2032BBE7" w:rsidR="00D66F34" w:rsidRDefault="00D66F34" w:rsidP="00D66F34">
      <w:pPr>
        <w:jc w:val="both"/>
        <w:rPr>
          <w:bCs/>
          <w:iCs/>
          <w:sz w:val="22"/>
          <w:szCs w:val="22"/>
          <w:lang w:val="en-GB"/>
        </w:rPr>
      </w:pPr>
      <w:r>
        <w:rPr>
          <w:bCs/>
          <w:iCs/>
          <w:sz w:val="22"/>
          <w:szCs w:val="22"/>
          <w:lang w:val="en-GB"/>
        </w:rPr>
        <w:t xml:space="preserve">In legacy systems for connected mode UEs, PDCCH order can be used to trigger contention-free random access to acquire UL timing when it goes out-of-sync. The PDCCH order for this purpose can be used either for the </w:t>
      </w:r>
      <w:proofErr w:type="spellStart"/>
      <w:r>
        <w:rPr>
          <w:bCs/>
          <w:iCs/>
          <w:sz w:val="22"/>
          <w:szCs w:val="22"/>
          <w:lang w:val="en-GB"/>
        </w:rPr>
        <w:t>PCell</w:t>
      </w:r>
      <w:proofErr w:type="spellEnd"/>
      <w:r>
        <w:rPr>
          <w:bCs/>
          <w:iCs/>
          <w:sz w:val="22"/>
          <w:szCs w:val="22"/>
          <w:lang w:val="en-GB"/>
        </w:rPr>
        <w:t xml:space="preserve"> (for </w:t>
      </w:r>
      <w:r w:rsidR="00B008F9">
        <w:rPr>
          <w:bCs/>
          <w:iCs/>
          <w:sz w:val="22"/>
          <w:szCs w:val="22"/>
          <w:lang w:val="en-GB"/>
        </w:rPr>
        <w:t>P</w:t>
      </w:r>
      <w:r>
        <w:rPr>
          <w:bCs/>
          <w:iCs/>
          <w:sz w:val="22"/>
          <w:szCs w:val="22"/>
          <w:lang w:val="en-GB"/>
        </w:rPr>
        <w:t xml:space="preserve">TAG) or </w:t>
      </w:r>
      <w:proofErr w:type="spellStart"/>
      <w:r>
        <w:rPr>
          <w:bCs/>
          <w:iCs/>
          <w:sz w:val="22"/>
          <w:szCs w:val="22"/>
          <w:lang w:val="en-GB"/>
        </w:rPr>
        <w:t>SCell</w:t>
      </w:r>
      <w:proofErr w:type="spellEnd"/>
      <w:r>
        <w:rPr>
          <w:bCs/>
          <w:iCs/>
          <w:sz w:val="22"/>
          <w:szCs w:val="22"/>
          <w:lang w:val="en-GB"/>
        </w:rPr>
        <w:t xml:space="preserve"> (for </w:t>
      </w:r>
      <w:r w:rsidR="00B008F9">
        <w:rPr>
          <w:bCs/>
          <w:iCs/>
          <w:sz w:val="22"/>
          <w:szCs w:val="22"/>
          <w:lang w:val="en-GB"/>
        </w:rPr>
        <w:t>S</w:t>
      </w:r>
      <w:r>
        <w:rPr>
          <w:bCs/>
          <w:iCs/>
          <w:sz w:val="22"/>
          <w:szCs w:val="22"/>
          <w:lang w:val="en-GB"/>
        </w:rPr>
        <w:t xml:space="preserve">TAG). In either case, UE transmits the PRACH in the cell for which the UL timing re-sync is required in response to the PDCCH order, and then RAR PDCCH/PDSCH is received on the </w:t>
      </w:r>
      <w:proofErr w:type="spellStart"/>
      <w:r>
        <w:rPr>
          <w:bCs/>
          <w:iCs/>
          <w:sz w:val="22"/>
          <w:szCs w:val="22"/>
          <w:lang w:val="en-GB"/>
        </w:rPr>
        <w:t>PCell</w:t>
      </w:r>
      <w:proofErr w:type="spellEnd"/>
      <w:r>
        <w:rPr>
          <w:bCs/>
          <w:iCs/>
          <w:sz w:val="22"/>
          <w:szCs w:val="22"/>
          <w:lang w:val="en-GB"/>
        </w:rPr>
        <w:t xml:space="preserve">. The RAR PDSCH indicates the absolute TA value (12 bits) for the cell in which the PRACH is transmitted on. This is illustrated in </w:t>
      </w:r>
      <w:r>
        <w:rPr>
          <w:bCs/>
          <w:iCs/>
          <w:sz w:val="22"/>
          <w:szCs w:val="22"/>
          <w:lang w:val="en-GB"/>
        </w:rPr>
        <w:fldChar w:fldCharType="begin"/>
      </w:r>
      <w:r>
        <w:rPr>
          <w:bCs/>
          <w:iCs/>
          <w:sz w:val="22"/>
          <w:szCs w:val="22"/>
          <w:lang w:val="en-GB"/>
        </w:rPr>
        <w:instrText xml:space="preserve"> REF _Ref101182590 \h </w:instrText>
      </w:r>
      <w:r>
        <w:rPr>
          <w:bCs/>
          <w:iCs/>
          <w:sz w:val="22"/>
          <w:szCs w:val="22"/>
          <w:lang w:val="en-GB"/>
        </w:rPr>
      </w:r>
      <w:r>
        <w:rPr>
          <w:bCs/>
          <w:iCs/>
          <w:sz w:val="22"/>
          <w:szCs w:val="22"/>
          <w:lang w:val="en-GB"/>
        </w:rPr>
        <w:fldChar w:fldCharType="separate"/>
      </w:r>
      <w:r w:rsidR="00271D4C" w:rsidRPr="00563033">
        <w:rPr>
          <w:sz w:val="22"/>
          <w:szCs w:val="22"/>
        </w:rPr>
        <w:t xml:space="preserve">Figure </w:t>
      </w:r>
      <w:r w:rsidR="00271D4C">
        <w:rPr>
          <w:noProof/>
          <w:sz w:val="22"/>
          <w:szCs w:val="22"/>
        </w:rPr>
        <w:t>2</w:t>
      </w:r>
      <w:r>
        <w:rPr>
          <w:bCs/>
          <w:iCs/>
          <w:sz w:val="22"/>
          <w:szCs w:val="22"/>
          <w:lang w:val="en-GB"/>
        </w:rPr>
        <w:fldChar w:fldCharType="end"/>
      </w:r>
      <w:r>
        <w:rPr>
          <w:bCs/>
          <w:iCs/>
          <w:sz w:val="22"/>
          <w:szCs w:val="22"/>
          <w:lang w:val="en-GB"/>
        </w:rPr>
        <w:t>.</w:t>
      </w:r>
    </w:p>
    <w:p w14:paraId="746861A9" w14:textId="77777777" w:rsidR="00D66F34" w:rsidRDefault="00D66F34" w:rsidP="00D66F34">
      <w:pPr>
        <w:keepNext/>
        <w:jc w:val="center"/>
      </w:pPr>
      <w:r>
        <w:rPr>
          <w:bCs/>
          <w:iCs/>
          <w:noProof/>
          <w:sz w:val="22"/>
          <w:szCs w:val="22"/>
          <w:lang w:val="en-GB"/>
        </w:rPr>
        <w:lastRenderedPageBreak/>
        <w:drawing>
          <wp:inline distT="0" distB="0" distL="0" distR="0" wp14:anchorId="5464ABB7" wp14:editId="351C7F52">
            <wp:extent cx="6297930" cy="2004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9601" cy="2011641"/>
                    </a:xfrm>
                    <a:prstGeom prst="rect">
                      <a:avLst/>
                    </a:prstGeom>
                    <a:noFill/>
                  </pic:spPr>
                </pic:pic>
              </a:graphicData>
            </a:graphic>
          </wp:inline>
        </w:drawing>
      </w:r>
    </w:p>
    <w:p w14:paraId="61AD134C" w14:textId="21A7E7E7" w:rsidR="008416F7" w:rsidRPr="00E90C54" w:rsidRDefault="00D66F34" w:rsidP="00E90C54">
      <w:pPr>
        <w:pStyle w:val="Caption"/>
        <w:jc w:val="center"/>
        <w:rPr>
          <w:bCs w:val="0"/>
          <w:iCs/>
          <w:sz w:val="24"/>
          <w:szCs w:val="24"/>
          <w:lang w:val="en-GB"/>
        </w:rPr>
      </w:pPr>
      <w:bookmarkStart w:id="4" w:name="_Ref101182590"/>
      <w:r w:rsidRPr="00563033">
        <w:rPr>
          <w:sz w:val="22"/>
          <w:szCs w:val="22"/>
        </w:rPr>
        <w:t xml:space="preserve">Figure </w:t>
      </w:r>
      <w:r w:rsidRPr="00563033">
        <w:rPr>
          <w:sz w:val="22"/>
          <w:szCs w:val="22"/>
        </w:rPr>
        <w:fldChar w:fldCharType="begin"/>
      </w:r>
      <w:r w:rsidRPr="00563033">
        <w:rPr>
          <w:sz w:val="22"/>
          <w:szCs w:val="22"/>
        </w:rPr>
        <w:instrText xml:space="preserve"> SEQ Figure \* ARABIC </w:instrText>
      </w:r>
      <w:r w:rsidRPr="00563033">
        <w:rPr>
          <w:sz w:val="22"/>
          <w:szCs w:val="22"/>
        </w:rPr>
        <w:fldChar w:fldCharType="separate"/>
      </w:r>
      <w:r w:rsidR="00271D4C">
        <w:rPr>
          <w:noProof/>
          <w:sz w:val="22"/>
          <w:szCs w:val="22"/>
        </w:rPr>
        <w:t>2</w:t>
      </w:r>
      <w:r w:rsidRPr="00563033">
        <w:rPr>
          <w:sz w:val="22"/>
          <w:szCs w:val="22"/>
        </w:rPr>
        <w:fldChar w:fldCharType="end"/>
      </w:r>
      <w:bookmarkEnd w:id="4"/>
      <w:r>
        <w:rPr>
          <w:sz w:val="22"/>
          <w:szCs w:val="22"/>
        </w:rPr>
        <w:t xml:space="preserve">: CFRA triggered by PDCCH order to acquire UL timing for </w:t>
      </w:r>
      <w:proofErr w:type="spellStart"/>
      <w:r>
        <w:rPr>
          <w:sz w:val="22"/>
          <w:szCs w:val="22"/>
        </w:rPr>
        <w:t>PCell</w:t>
      </w:r>
      <w:proofErr w:type="spellEnd"/>
      <w:r>
        <w:rPr>
          <w:sz w:val="22"/>
          <w:szCs w:val="22"/>
        </w:rPr>
        <w:t xml:space="preserve"> / </w:t>
      </w:r>
      <w:proofErr w:type="spellStart"/>
      <w:r>
        <w:rPr>
          <w:sz w:val="22"/>
          <w:szCs w:val="22"/>
        </w:rPr>
        <w:t>SCell</w:t>
      </w:r>
      <w:proofErr w:type="spellEnd"/>
      <w:r>
        <w:rPr>
          <w:sz w:val="22"/>
          <w:szCs w:val="22"/>
        </w:rPr>
        <w:t>.</w:t>
      </w:r>
    </w:p>
    <w:p w14:paraId="40F60F38" w14:textId="77777777" w:rsidR="00E90C54" w:rsidRDefault="00E90C54" w:rsidP="00356A6F">
      <w:pPr>
        <w:jc w:val="both"/>
        <w:rPr>
          <w:bCs/>
          <w:iCs/>
          <w:sz w:val="22"/>
          <w:szCs w:val="18"/>
          <w:lang w:val="en-GB" w:eastAsia="ko-KR"/>
        </w:rPr>
      </w:pPr>
    </w:p>
    <w:p w14:paraId="2904A088" w14:textId="50507ADE" w:rsidR="00356A6F" w:rsidRDefault="00E90C54" w:rsidP="00356A6F">
      <w:pPr>
        <w:jc w:val="both"/>
        <w:rPr>
          <w:bCs/>
          <w:iCs/>
          <w:sz w:val="22"/>
          <w:szCs w:val="18"/>
          <w:lang w:val="en-GB" w:eastAsia="ko-KR"/>
        </w:rPr>
      </w:pPr>
      <w:r>
        <w:rPr>
          <w:bCs/>
          <w:iCs/>
          <w:sz w:val="22"/>
          <w:szCs w:val="18"/>
          <w:lang w:val="en-GB" w:eastAsia="ko-KR"/>
        </w:rPr>
        <w:t xml:space="preserve">In RAN1 #111, CFRA triggered by PDCCH order </w:t>
      </w:r>
      <w:r w:rsidR="00AE544D">
        <w:rPr>
          <w:bCs/>
          <w:iCs/>
          <w:sz w:val="22"/>
          <w:szCs w:val="18"/>
          <w:lang w:val="en-GB" w:eastAsia="ko-KR"/>
        </w:rPr>
        <w:t>was agreed for both int</w:t>
      </w:r>
      <w:r w:rsidR="000D1D6E">
        <w:rPr>
          <w:bCs/>
          <w:iCs/>
          <w:sz w:val="22"/>
          <w:szCs w:val="18"/>
          <w:lang w:val="en-GB" w:eastAsia="ko-KR"/>
        </w:rPr>
        <w:t xml:space="preserve">ra-cell and inter-cell multi-DCI based </w:t>
      </w:r>
      <w:proofErr w:type="spellStart"/>
      <w:r w:rsidR="000D1D6E">
        <w:rPr>
          <w:bCs/>
          <w:iCs/>
          <w:sz w:val="22"/>
          <w:szCs w:val="18"/>
          <w:lang w:val="en-GB" w:eastAsia="ko-KR"/>
        </w:rPr>
        <w:t>mTRP</w:t>
      </w:r>
      <w:proofErr w:type="spellEnd"/>
      <w:r w:rsidR="000D1D6E">
        <w:rPr>
          <w:bCs/>
          <w:iCs/>
          <w:sz w:val="22"/>
          <w:szCs w:val="18"/>
          <w:lang w:val="en-GB" w:eastAsia="ko-KR"/>
        </w:rPr>
        <w:t xml:space="preserve"> with two TAGs</w:t>
      </w:r>
      <w:r w:rsidR="00356A6F">
        <w:rPr>
          <w:bCs/>
          <w:iCs/>
          <w:sz w:val="22"/>
          <w:szCs w:val="18"/>
          <w:lang w:val="en-GB" w:eastAsia="ko-KR"/>
        </w:rPr>
        <w:t>:</w:t>
      </w:r>
    </w:p>
    <w:p w14:paraId="47FC6C85" w14:textId="2380E93D" w:rsidR="00E573A0" w:rsidRDefault="008416F7" w:rsidP="00356A6F">
      <w:pPr>
        <w:jc w:val="both"/>
        <w:rPr>
          <w:bCs/>
          <w:iCs/>
          <w:sz w:val="22"/>
          <w:szCs w:val="22"/>
          <w:lang w:val="en-GB"/>
        </w:rPr>
      </w:pPr>
      <w:r>
        <w:rPr>
          <w:noProof/>
        </w:rPr>
        <mc:AlternateContent>
          <mc:Choice Requires="wps">
            <w:drawing>
              <wp:inline distT="0" distB="0" distL="0" distR="0" wp14:anchorId="6DE2B96E" wp14:editId="2DF0ACF8">
                <wp:extent cx="6315075" cy="1828800"/>
                <wp:effectExtent l="0" t="0" r="28575" b="13970"/>
                <wp:docPr id="9" name="Text Box 9"/>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0370A00C" w14:textId="77777777" w:rsidR="00AE544D" w:rsidRPr="00AE544D" w:rsidRDefault="00AE544D" w:rsidP="00AE544D">
                            <w:pPr>
                              <w:overflowPunct/>
                              <w:autoSpaceDE/>
                              <w:autoSpaceDN/>
                              <w:adjustRightInd/>
                              <w:spacing w:after="0"/>
                              <w:textAlignment w:val="auto"/>
                              <w:rPr>
                                <w:rFonts w:ascii="Times" w:eastAsia="Batang" w:hAnsi="Times" w:cs="Times"/>
                                <w:b/>
                                <w:bCs/>
                                <w:highlight w:val="green"/>
                                <w:lang w:val="en-GB" w:eastAsia="x-none"/>
                              </w:rPr>
                            </w:pPr>
                            <w:r w:rsidRPr="00AE544D">
                              <w:rPr>
                                <w:rFonts w:ascii="Times" w:eastAsia="Batang" w:hAnsi="Times" w:cs="Times"/>
                                <w:b/>
                                <w:bCs/>
                                <w:highlight w:val="green"/>
                                <w:lang w:val="en-GB" w:eastAsia="x-none"/>
                              </w:rPr>
                              <w:t>Agreement</w:t>
                            </w:r>
                          </w:p>
                          <w:p w14:paraId="0DCC9851" w14:textId="14845726" w:rsidR="008416F7" w:rsidRPr="00AE544D" w:rsidRDefault="00AE544D" w:rsidP="00AE544D">
                            <w:pPr>
                              <w:overflowPunct/>
                              <w:autoSpaceDE/>
                              <w:autoSpaceDN/>
                              <w:adjustRightInd/>
                              <w:spacing w:after="0"/>
                              <w:jc w:val="both"/>
                              <w:textAlignment w:val="auto"/>
                              <w:rPr>
                                <w:rFonts w:ascii="Times" w:eastAsia="Batang" w:hAnsi="Times" w:cs="Times"/>
                                <w:lang w:val="en-GB"/>
                              </w:rPr>
                            </w:pPr>
                            <w:r w:rsidRPr="00AE544D">
                              <w:rPr>
                                <w:rFonts w:ascii="Times" w:eastAsia="Batang" w:hAnsi="Times" w:cs="Times"/>
                                <w:lang w:val="en-GB"/>
                              </w:rPr>
                              <w:t xml:space="preserve">For multi-DCI based </w:t>
                            </w:r>
                            <w:proofErr w:type="gramStart"/>
                            <w:r w:rsidRPr="00AE544D">
                              <w:rPr>
                                <w:rFonts w:ascii="Times" w:eastAsia="Batang" w:hAnsi="Times" w:cs="Times"/>
                                <w:lang w:val="en-GB"/>
                              </w:rPr>
                              <w:t>Multi-TRP</w:t>
                            </w:r>
                            <w:proofErr w:type="gramEnd"/>
                            <w:r w:rsidRPr="00AE544D">
                              <w:rPr>
                                <w:rFonts w:ascii="Times" w:eastAsia="Batang" w:hAnsi="Times" w:cs="Times"/>
                                <w:lang w:val="en-GB"/>
                              </w:rPr>
                              <w:t xml:space="preserve"> operation with two TA enhancement, support CFRA triggered by PDCCH order for both intra-cell and inter-cell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E2B96E" id="Text Box 9" o:spid="_x0000_s1030" type="#_x0000_t202" style="width:497.2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UreRgIAAIEEAAAOAAAAZHJzL2Uyb0RvYy54bWysVE1v2zAMvQ/YfxB0X21nSZsGdYqsRYcB&#10;QVsgHXpWZLkxJouapMTOfv2elLgNup2GXWR+iSLfI3113bea7ZTzDZmSF2c5Z8pIqhrzUvLvT3ef&#10;ppz5IEwlNBlV8r3y/Hr+8cNVZ2dqRBvSlXIMSYyfdbbkmxDsLMu83KhW+DOyysBZk2tFgOpessqJ&#10;DtlbnY3y/DzryFXWkVTew3p7cPJ5yl/XSoaHuvYqMF1y1BbS6dK5jmc2vxKzFyfsppHHMsQ/VNGK&#10;xuDR11S3Igi2dc0fqdpGOvJUhzNJbUZ13UiVekA3Rf6um9VGWJV6ATjevsLk/19aeb97dKypSn7J&#10;mREtKHpSfWBfqGeXEZ3O+hmCVhZhoYcZLA92D2Nsuq9dG79oh8EPnPev2MZkEsbzz8Ukv5hwJuEr&#10;pqPpNE/oZ2/XrfPhq6KWRaHkDuQlTMVu6QNKQegQEl8zdNdonQjUhnXxiUmeLnjSTRWdMSxeudGO&#10;7QRGYK2F/BHLR66TKGjawBibPTQVpdCv+wTNeGh4TdUeODg6zJG38q5B+qXw4VE4DA5axzKEBxy1&#10;JtRER4mzDblff7PHePAJL2cdBrHk/udWOMWZ/mbA9GUxHsfJTcp4cjGC4k4961OP2bY3hEYLrJ2V&#10;SYzxQQ9i7ah9xs4s4qtwCSPxdsnDIN6Ew3pg56RaLFIQZtWKsDQrK2PqAdan/lk4e6QrgOl7GkZW&#10;zN6xdoiNN71dbAO4S5RGnA+oHuHHnCd2jjsZF+lUT1Fvf475bwAAAP//AwBQSwMEFAAGAAgAAAAh&#10;AB9X5b/cAAAABQEAAA8AAABkcnMvZG93bnJldi54bWxMj81OwzAQhO9IvIO1SNyoQ8VPGuJUCAGR&#10;uLXQQ27beJsE4nWUddv07TFc4LLSaEYz3+bLyfXqQKN0ng1czxJQxLW3HTcGPt5frlJQEpAt9p7J&#10;wIkElsX5WY6Z9Ude0WEdGhVLWDI00IYwZFpL3ZJDmfmBOHo7PzoMUY6NtiMeY7nr9TxJ7rTDjuNC&#10;iwM9tVR/rffOQOU21fD2jHj/upNqM32WJylLYy4vpscHUIGm8BeGH/yIDkVk2vo9W1G9gfhI+L3R&#10;WyxubkFtDczTNAFd5Po/ffENAAD//wMAUEsBAi0AFAAGAAgAAAAhALaDOJL+AAAA4QEAABMAAAAA&#10;AAAAAAAAAAAAAAAAAFtDb250ZW50X1R5cGVzXS54bWxQSwECLQAUAAYACAAAACEAOP0h/9YAAACU&#10;AQAACwAAAAAAAAAAAAAAAAAvAQAAX3JlbHMvLnJlbHNQSwECLQAUAAYACAAAACEA9TlK3kYCAACB&#10;BAAADgAAAAAAAAAAAAAAAAAuAgAAZHJzL2Uyb0RvYy54bWxQSwECLQAUAAYACAAAACEAH1flv9wA&#10;AAAFAQAADwAAAAAAAAAAAAAAAACgBAAAZHJzL2Rvd25yZXYueG1sUEsFBgAAAAAEAAQA8wAAAKkF&#10;AAAAAA==&#10;" filled="f" strokeweight=".5pt">
                <v:textbox style="mso-fit-shape-to-text:t">
                  <w:txbxContent>
                    <w:p w14:paraId="0370A00C" w14:textId="77777777" w:rsidR="00AE544D" w:rsidRPr="00AE544D" w:rsidRDefault="00AE544D" w:rsidP="00AE544D">
                      <w:pPr>
                        <w:overflowPunct/>
                        <w:autoSpaceDE/>
                        <w:autoSpaceDN/>
                        <w:adjustRightInd/>
                        <w:spacing w:after="0"/>
                        <w:textAlignment w:val="auto"/>
                        <w:rPr>
                          <w:rFonts w:ascii="Times" w:eastAsia="Batang" w:hAnsi="Times" w:cs="Times"/>
                          <w:b/>
                          <w:bCs/>
                          <w:highlight w:val="green"/>
                          <w:lang w:val="en-GB" w:eastAsia="x-none"/>
                        </w:rPr>
                      </w:pPr>
                      <w:r w:rsidRPr="00AE544D">
                        <w:rPr>
                          <w:rFonts w:ascii="Times" w:eastAsia="Batang" w:hAnsi="Times" w:cs="Times"/>
                          <w:b/>
                          <w:bCs/>
                          <w:highlight w:val="green"/>
                          <w:lang w:val="en-GB" w:eastAsia="x-none"/>
                        </w:rPr>
                        <w:t>Agreement</w:t>
                      </w:r>
                    </w:p>
                    <w:p w14:paraId="0DCC9851" w14:textId="14845726" w:rsidR="008416F7" w:rsidRPr="00AE544D" w:rsidRDefault="00AE544D" w:rsidP="00AE544D">
                      <w:pPr>
                        <w:overflowPunct/>
                        <w:autoSpaceDE/>
                        <w:autoSpaceDN/>
                        <w:adjustRightInd/>
                        <w:spacing w:after="0"/>
                        <w:jc w:val="both"/>
                        <w:textAlignment w:val="auto"/>
                        <w:rPr>
                          <w:rFonts w:ascii="Times" w:eastAsia="Batang" w:hAnsi="Times" w:cs="Times"/>
                          <w:lang w:val="en-GB"/>
                        </w:rPr>
                      </w:pPr>
                      <w:r w:rsidRPr="00AE544D">
                        <w:rPr>
                          <w:rFonts w:ascii="Times" w:eastAsia="Batang" w:hAnsi="Times" w:cs="Times"/>
                          <w:lang w:val="en-GB"/>
                        </w:rPr>
                        <w:t xml:space="preserve">For multi-DCI based </w:t>
                      </w:r>
                      <w:proofErr w:type="gramStart"/>
                      <w:r w:rsidRPr="00AE544D">
                        <w:rPr>
                          <w:rFonts w:ascii="Times" w:eastAsia="Batang" w:hAnsi="Times" w:cs="Times"/>
                          <w:lang w:val="en-GB"/>
                        </w:rPr>
                        <w:t>Multi-TRP</w:t>
                      </w:r>
                      <w:proofErr w:type="gramEnd"/>
                      <w:r w:rsidRPr="00AE544D">
                        <w:rPr>
                          <w:rFonts w:ascii="Times" w:eastAsia="Batang" w:hAnsi="Times" w:cs="Times"/>
                          <w:lang w:val="en-GB"/>
                        </w:rPr>
                        <w:t xml:space="preserve"> operation with two TA enhancement, support CFRA triggered by PDCCH order for both intra-cell and inter-cell cases.</w:t>
                      </w:r>
                    </w:p>
                  </w:txbxContent>
                </v:textbox>
                <w10:anchorlock/>
              </v:shape>
            </w:pict>
          </mc:Fallback>
        </mc:AlternateContent>
      </w:r>
    </w:p>
    <w:p w14:paraId="2380930B" w14:textId="4E7B4DBF" w:rsidR="00C77426" w:rsidRDefault="000A1A35" w:rsidP="00356A6F">
      <w:pPr>
        <w:jc w:val="both"/>
        <w:rPr>
          <w:bCs/>
          <w:iCs/>
          <w:sz w:val="22"/>
          <w:szCs w:val="22"/>
          <w:lang w:val="en-GB"/>
        </w:rPr>
      </w:pPr>
      <w:r>
        <w:rPr>
          <w:bCs/>
          <w:iCs/>
          <w:sz w:val="22"/>
          <w:szCs w:val="22"/>
          <w:lang w:val="en-GB"/>
        </w:rPr>
        <w:t>F</w:t>
      </w:r>
      <w:r w:rsidR="00C77426">
        <w:rPr>
          <w:bCs/>
          <w:iCs/>
          <w:sz w:val="22"/>
          <w:szCs w:val="22"/>
          <w:lang w:val="en-GB"/>
        </w:rPr>
        <w:t xml:space="preserve">or </w:t>
      </w:r>
      <w:r w:rsidR="00A96846">
        <w:rPr>
          <w:bCs/>
          <w:iCs/>
          <w:sz w:val="22"/>
          <w:szCs w:val="22"/>
          <w:lang w:val="en-GB"/>
        </w:rPr>
        <w:t xml:space="preserve">intra-cell </w:t>
      </w:r>
      <w:r w:rsidR="00C17D85">
        <w:rPr>
          <w:bCs/>
          <w:iCs/>
          <w:sz w:val="22"/>
          <w:szCs w:val="22"/>
          <w:lang w:val="en-GB"/>
        </w:rPr>
        <w:t xml:space="preserve">multi-DCI based </w:t>
      </w:r>
      <w:proofErr w:type="spellStart"/>
      <w:r w:rsidR="00C17D85">
        <w:rPr>
          <w:bCs/>
          <w:iCs/>
          <w:sz w:val="22"/>
          <w:szCs w:val="22"/>
          <w:lang w:val="en-GB"/>
        </w:rPr>
        <w:t>mTRP</w:t>
      </w:r>
      <w:proofErr w:type="spellEnd"/>
      <w:r w:rsidR="00C17D85">
        <w:rPr>
          <w:bCs/>
          <w:iCs/>
          <w:sz w:val="22"/>
          <w:szCs w:val="22"/>
          <w:lang w:val="en-GB"/>
        </w:rPr>
        <w:t>, the following alternatives were agreed in RAN1 #110-bis</w:t>
      </w:r>
      <w:r w:rsidR="00134FEB">
        <w:rPr>
          <w:bCs/>
          <w:iCs/>
          <w:sz w:val="22"/>
          <w:szCs w:val="22"/>
          <w:lang w:val="en-GB"/>
        </w:rPr>
        <w:t>-e</w:t>
      </w:r>
      <w:r w:rsidR="00C17D85">
        <w:rPr>
          <w:bCs/>
          <w:iCs/>
          <w:sz w:val="22"/>
          <w:szCs w:val="22"/>
          <w:lang w:val="en-GB"/>
        </w:rPr>
        <w:t>:</w:t>
      </w:r>
    </w:p>
    <w:p w14:paraId="45C85702" w14:textId="3879E4A7" w:rsidR="00C17D85" w:rsidRDefault="000B405B" w:rsidP="000B405B">
      <w:pPr>
        <w:spacing w:after="0"/>
        <w:jc w:val="both"/>
        <w:rPr>
          <w:bCs/>
          <w:iCs/>
          <w:sz w:val="22"/>
          <w:szCs w:val="22"/>
          <w:lang w:val="en-GB"/>
        </w:rPr>
      </w:pPr>
      <w:r>
        <w:rPr>
          <w:noProof/>
        </w:rPr>
        <mc:AlternateContent>
          <mc:Choice Requires="wps">
            <w:drawing>
              <wp:anchor distT="0" distB="0" distL="114300" distR="114300" simplePos="0" relativeHeight="251675648" behindDoc="0" locked="0" layoutInCell="1" allowOverlap="1" wp14:anchorId="3745A825" wp14:editId="0650663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607E30" w14:textId="77777777" w:rsidR="000B405B" w:rsidRPr="00C80AEF" w:rsidRDefault="000B405B" w:rsidP="000B405B">
                            <w:pPr>
                              <w:spacing w:after="0"/>
                              <w:jc w:val="both"/>
                              <w:rPr>
                                <w:rFonts w:cs="Times"/>
                                <w:b/>
                                <w:bCs/>
                                <w:iCs/>
                                <w:highlight w:val="green"/>
                              </w:rPr>
                            </w:pPr>
                            <w:r>
                              <w:rPr>
                                <w:rFonts w:cs="Times"/>
                                <w:b/>
                                <w:bCs/>
                                <w:iCs/>
                                <w:highlight w:val="green"/>
                              </w:rPr>
                              <w:t>Agreement</w:t>
                            </w:r>
                          </w:p>
                          <w:p w14:paraId="11D5EA75" w14:textId="77777777" w:rsidR="000B405B" w:rsidRPr="004D2A3D" w:rsidRDefault="000B405B" w:rsidP="000B405B">
                            <w:pPr>
                              <w:spacing w:after="0"/>
                              <w:jc w:val="both"/>
                              <w:rPr>
                                <w:rFonts w:eastAsia="Malgun Gothic" w:cs="Times"/>
                                <w:i/>
                                <w:sz w:val="18"/>
                                <w:szCs w:val="22"/>
                              </w:rPr>
                            </w:pPr>
                            <w:r w:rsidRPr="004D2A3D">
                              <w:rPr>
                                <w:rStyle w:val="Emphasis"/>
                                <w:rFonts w:cs="Times"/>
                                <w:i w:val="0"/>
                              </w:rPr>
                              <w:t xml:space="preserve">For intra-cell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at least one of the following alternatives (down selection to be done in RAN1#111):</w:t>
                            </w:r>
                          </w:p>
                          <w:p w14:paraId="56903716"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1:  indicate TAG ID as part of TA command in RAR</w:t>
                            </w:r>
                          </w:p>
                          <w:p w14:paraId="759E23C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2:  indicate TAG ID as part of PDCCH order</w:t>
                            </w:r>
                          </w:p>
                          <w:p w14:paraId="4ECE7802"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61DEB6EC"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4:  divide RACH resources into two groups, where for a RACH procedure, if the corresponding RACH resource belongs to the nth group (n=1,2), then the TA obtained via the RACH procedure corresponds to the nth TRP.</w:t>
                            </w:r>
                          </w:p>
                          <w:p w14:paraId="381C5F8A"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338A08E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 xml:space="preserve">Alt 6:   TAG ID is associated with </w:t>
                            </w:r>
                            <w:proofErr w:type="spellStart"/>
                            <w:proofErr w:type="gramStart"/>
                            <w:r w:rsidRPr="004D2A3D">
                              <w:rPr>
                                <w:rStyle w:val="Emphasis"/>
                                <w:rFonts w:cs="Times"/>
                                <w:i w:val="0"/>
                              </w:rPr>
                              <w:t>CORESETPoolIndex</w:t>
                            </w:r>
                            <w:proofErr w:type="spellEnd"/>
                            <w:proofErr w:type="gramEnd"/>
                            <w:r w:rsidRPr="004D2A3D">
                              <w:rPr>
                                <w:rStyle w:val="Emphasis"/>
                                <w:rFonts w:cs="Times"/>
                                <w:i w:val="0"/>
                              </w:rPr>
                              <w:t xml:space="preserve"> and TAG ID is determined based on the </w:t>
                            </w:r>
                            <w:proofErr w:type="spellStart"/>
                            <w:r w:rsidRPr="004D2A3D">
                              <w:rPr>
                                <w:rStyle w:val="Emphasis"/>
                                <w:rFonts w:cs="Times"/>
                                <w:i w:val="0"/>
                              </w:rPr>
                              <w:t>CORESETPoolIndex</w:t>
                            </w:r>
                            <w:proofErr w:type="spellEnd"/>
                            <w:r w:rsidRPr="004D2A3D">
                              <w:rPr>
                                <w:rStyle w:val="Emphasis"/>
                                <w:rFonts w:cs="Times"/>
                                <w:i w:val="0"/>
                              </w:rPr>
                              <w:t xml:space="preserve"> of PDCCH order</w:t>
                            </w:r>
                          </w:p>
                          <w:p w14:paraId="518347C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34646A71" w14:textId="77777777" w:rsidR="000B405B" w:rsidRPr="004F6385" w:rsidRDefault="000B405B" w:rsidP="004F6385">
                            <w:pPr>
                              <w:spacing w:after="0"/>
                              <w:jc w:val="both"/>
                              <w:rPr>
                                <w:rFonts w:cs="Times"/>
                                <w:iCs/>
                              </w:rPr>
                            </w:pPr>
                            <w:r w:rsidRPr="004D2A3D">
                              <w:rPr>
                                <w:rStyle w:val="Emphasis"/>
                                <w:rFonts w:cs="Times"/>
                                <w:i w:val="0"/>
                              </w:rPr>
                              <w:t xml:space="preserve">Note: If Alt 1 or Alt 2 is </w:t>
                            </w:r>
                            <w:proofErr w:type="spellStart"/>
                            <w:r w:rsidRPr="004D2A3D">
                              <w:rPr>
                                <w:rStyle w:val="Emphasis"/>
                                <w:rFonts w:cs="Times"/>
                                <w:i w:val="0"/>
                              </w:rPr>
                              <w:t>downselected</w:t>
                            </w:r>
                            <w:proofErr w:type="spellEnd"/>
                            <w:r w:rsidRPr="004D2A3D">
                              <w:rPr>
                                <w:rStyle w:val="Emphasis"/>
                                <w:rFonts w:cs="Times"/>
                                <w:i w:val="0"/>
                              </w:rPr>
                              <w:t>, then it does not preclude indication of two TAG IDs (if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45A825" id="Text Box 2" o:spid="_x0000_s1031"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90fPAIAAH8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x5wZ&#10;UYOijWoD+0otG0d0GutnCFpbhIUWZrDc2z2Msem2dHX8oh0GP3A+nrGNxWRMmo6n0yFcEr5eQf3s&#10;Ld06H74pqlkUcu5AXsJUHFY+dKF9SLzN0LLSOhGoDWtyfv15MkwJnnRVRGcMiyn32rGDwAhstZA/&#10;4/Nx7UUUNG1gjM12TUUptNs2QTPpG95ScQQOjro58lYuK5RfCR+ehcPgoD8sQ3jCUWrCm+gkcbYj&#10;9+tv9hgPPuHlrMEg5txgUzjT3w14vhldXcW5TcrV5MsYirv0bC89Zl/fE9ocYemsTGKMD7oXS0f1&#10;CzZmEe+ESxiJm3MeevE+dMuBjZNqsUhBmFQrwsqsrYyle1A37Ytw9kRWAM+P1A+smL3jrIuNmd4u&#10;9gHMJUIjyh2mJ/Ax5Ymb00bGNbrUU9Tbf2P+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sYfdHzwCAAB/BAAADgAAAAAAAAAAAAAA&#10;AAAuAgAAZHJzL2Uyb0RvYy54bWxQSwECLQAUAAYACAAAACEAtwwDCNcAAAAFAQAADwAAAAAAAAAA&#10;AAAAAACWBAAAZHJzL2Rvd25yZXYueG1sUEsFBgAAAAAEAAQA8wAAAJoFAAAAAA==&#10;" filled="f" strokeweight=".5pt">
                <v:textbox style="mso-fit-shape-to-text:t">
                  <w:txbxContent>
                    <w:p w14:paraId="75607E30" w14:textId="77777777" w:rsidR="000B405B" w:rsidRPr="00C80AEF" w:rsidRDefault="000B405B" w:rsidP="000B405B">
                      <w:pPr>
                        <w:spacing w:after="0"/>
                        <w:jc w:val="both"/>
                        <w:rPr>
                          <w:rFonts w:cs="Times"/>
                          <w:b/>
                          <w:bCs/>
                          <w:iCs/>
                          <w:highlight w:val="green"/>
                        </w:rPr>
                      </w:pPr>
                      <w:r>
                        <w:rPr>
                          <w:rFonts w:cs="Times"/>
                          <w:b/>
                          <w:bCs/>
                          <w:iCs/>
                          <w:highlight w:val="green"/>
                        </w:rPr>
                        <w:t>Agreement</w:t>
                      </w:r>
                    </w:p>
                    <w:p w14:paraId="11D5EA75" w14:textId="77777777" w:rsidR="000B405B" w:rsidRPr="004D2A3D" w:rsidRDefault="000B405B" w:rsidP="000B405B">
                      <w:pPr>
                        <w:spacing w:after="0"/>
                        <w:jc w:val="both"/>
                        <w:rPr>
                          <w:rFonts w:eastAsia="Malgun Gothic" w:cs="Times"/>
                          <w:i/>
                          <w:sz w:val="18"/>
                          <w:szCs w:val="22"/>
                        </w:rPr>
                      </w:pPr>
                      <w:r w:rsidRPr="004D2A3D">
                        <w:rPr>
                          <w:rStyle w:val="Emphasis"/>
                          <w:rFonts w:cs="Times"/>
                          <w:i w:val="0"/>
                        </w:rPr>
                        <w:t xml:space="preserve">For intra-cell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at least one of the following alternatives (down selection to be done in RAN1#111):</w:t>
                      </w:r>
                    </w:p>
                    <w:p w14:paraId="56903716"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1:  indicate TAG ID as part of TA command in RAR</w:t>
                      </w:r>
                    </w:p>
                    <w:p w14:paraId="759E23C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2:  indicate TAG ID as part of PDCCH order</w:t>
                      </w:r>
                    </w:p>
                    <w:p w14:paraId="4ECE7802"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61DEB6EC"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4:  divide RACH resources into two groups, where for a RACH procedure, if the corresponding RACH resource belongs to the nth group (n=1,2), then the TA obtained via the RACH procedure corresponds to the nth TRP.</w:t>
                      </w:r>
                    </w:p>
                    <w:p w14:paraId="381C5F8A"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338A08E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 xml:space="preserve">Alt 6:   TAG ID is associated with </w:t>
                      </w:r>
                      <w:proofErr w:type="spellStart"/>
                      <w:proofErr w:type="gramStart"/>
                      <w:r w:rsidRPr="004D2A3D">
                        <w:rPr>
                          <w:rStyle w:val="Emphasis"/>
                          <w:rFonts w:cs="Times"/>
                          <w:i w:val="0"/>
                        </w:rPr>
                        <w:t>CORESETPoolIndex</w:t>
                      </w:r>
                      <w:proofErr w:type="spellEnd"/>
                      <w:proofErr w:type="gramEnd"/>
                      <w:r w:rsidRPr="004D2A3D">
                        <w:rPr>
                          <w:rStyle w:val="Emphasis"/>
                          <w:rFonts w:cs="Times"/>
                          <w:i w:val="0"/>
                        </w:rPr>
                        <w:t xml:space="preserve"> and TAG ID is determined based on the </w:t>
                      </w:r>
                      <w:proofErr w:type="spellStart"/>
                      <w:r w:rsidRPr="004D2A3D">
                        <w:rPr>
                          <w:rStyle w:val="Emphasis"/>
                          <w:rFonts w:cs="Times"/>
                          <w:i w:val="0"/>
                        </w:rPr>
                        <w:t>CORESETPoolIndex</w:t>
                      </w:r>
                      <w:proofErr w:type="spellEnd"/>
                      <w:r w:rsidRPr="004D2A3D">
                        <w:rPr>
                          <w:rStyle w:val="Emphasis"/>
                          <w:rFonts w:cs="Times"/>
                          <w:i w:val="0"/>
                        </w:rPr>
                        <w:t xml:space="preserve"> of PDCCH order</w:t>
                      </w:r>
                    </w:p>
                    <w:p w14:paraId="518347C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34646A71" w14:textId="77777777" w:rsidR="000B405B" w:rsidRPr="004F6385" w:rsidRDefault="000B405B" w:rsidP="004F6385">
                      <w:pPr>
                        <w:spacing w:after="0"/>
                        <w:jc w:val="both"/>
                        <w:rPr>
                          <w:rFonts w:cs="Times"/>
                          <w:iCs/>
                        </w:rPr>
                      </w:pPr>
                      <w:r w:rsidRPr="004D2A3D">
                        <w:rPr>
                          <w:rStyle w:val="Emphasis"/>
                          <w:rFonts w:cs="Times"/>
                          <w:i w:val="0"/>
                        </w:rPr>
                        <w:t xml:space="preserve">Note: If Alt 1 or Alt 2 is </w:t>
                      </w:r>
                      <w:proofErr w:type="spellStart"/>
                      <w:r w:rsidRPr="004D2A3D">
                        <w:rPr>
                          <w:rStyle w:val="Emphasis"/>
                          <w:rFonts w:cs="Times"/>
                          <w:i w:val="0"/>
                        </w:rPr>
                        <w:t>downselected</w:t>
                      </w:r>
                      <w:proofErr w:type="spellEnd"/>
                      <w:r w:rsidRPr="004D2A3D">
                        <w:rPr>
                          <w:rStyle w:val="Emphasis"/>
                          <w:rFonts w:cs="Times"/>
                          <w:i w:val="0"/>
                        </w:rPr>
                        <w:t>, then it does not preclude indication of two TAG IDs (if supported)</w:t>
                      </w:r>
                    </w:p>
                  </w:txbxContent>
                </v:textbox>
                <w10:wrap type="square"/>
              </v:shape>
            </w:pict>
          </mc:Fallback>
        </mc:AlternateContent>
      </w:r>
    </w:p>
    <w:p w14:paraId="758B1B2B" w14:textId="7C403D02" w:rsidR="005B1185" w:rsidRDefault="00F40FBB" w:rsidP="00356A6F">
      <w:pPr>
        <w:jc w:val="both"/>
        <w:rPr>
          <w:bCs/>
          <w:iCs/>
          <w:sz w:val="22"/>
          <w:szCs w:val="22"/>
          <w:lang w:val="en-GB"/>
        </w:rPr>
      </w:pPr>
      <w:r>
        <w:rPr>
          <w:bCs/>
          <w:iCs/>
          <w:sz w:val="22"/>
          <w:szCs w:val="22"/>
          <w:lang w:val="en-GB"/>
        </w:rPr>
        <w:t>Regarding Alt</w:t>
      </w:r>
      <w:r w:rsidR="00A112CD">
        <w:rPr>
          <w:bCs/>
          <w:iCs/>
          <w:sz w:val="22"/>
          <w:szCs w:val="22"/>
          <w:lang w:val="en-GB"/>
        </w:rPr>
        <w:t>s</w:t>
      </w:r>
      <w:r>
        <w:rPr>
          <w:bCs/>
          <w:iCs/>
          <w:sz w:val="22"/>
          <w:szCs w:val="22"/>
          <w:lang w:val="en-GB"/>
        </w:rPr>
        <w:t xml:space="preserve"> 3, 4, </w:t>
      </w:r>
      <w:r w:rsidR="005F2F6D">
        <w:rPr>
          <w:bCs/>
          <w:iCs/>
          <w:sz w:val="22"/>
          <w:szCs w:val="22"/>
          <w:lang w:val="en-GB"/>
        </w:rPr>
        <w:t xml:space="preserve">and </w:t>
      </w:r>
      <w:r>
        <w:rPr>
          <w:bCs/>
          <w:iCs/>
          <w:sz w:val="22"/>
          <w:szCs w:val="22"/>
          <w:lang w:val="en-GB"/>
        </w:rPr>
        <w:t>5</w:t>
      </w:r>
      <w:r w:rsidR="005F2F6D">
        <w:rPr>
          <w:bCs/>
          <w:iCs/>
          <w:sz w:val="22"/>
          <w:szCs w:val="22"/>
          <w:lang w:val="en-GB"/>
        </w:rPr>
        <w:t xml:space="preserve">, such division is not necessary for intra-cell </w:t>
      </w:r>
      <w:r w:rsidR="00596121">
        <w:rPr>
          <w:bCs/>
          <w:iCs/>
          <w:sz w:val="22"/>
          <w:szCs w:val="22"/>
          <w:lang w:val="en-GB"/>
        </w:rPr>
        <w:t xml:space="preserve">case given that </w:t>
      </w:r>
      <w:r w:rsidR="001F71B4">
        <w:rPr>
          <w:bCs/>
          <w:iCs/>
          <w:sz w:val="22"/>
          <w:szCs w:val="22"/>
          <w:lang w:val="en-GB"/>
        </w:rPr>
        <w:t>association of SSBs</w:t>
      </w:r>
      <w:r w:rsidR="002655D8">
        <w:rPr>
          <w:bCs/>
          <w:iCs/>
          <w:sz w:val="22"/>
          <w:szCs w:val="22"/>
          <w:lang w:val="en-GB"/>
        </w:rPr>
        <w:t xml:space="preserve"> </w:t>
      </w:r>
      <w:r w:rsidR="001F71B4">
        <w:rPr>
          <w:bCs/>
          <w:iCs/>
          <w:sz w:val="22"/>
          <w:szCs w:val="22"/>
          <w:lang w:val="en-GB"/>
        </w:rPr>
        <w:t>/</w:t>
      </w:r>
      <w:r w:rsidR="002655D8">
        <w:rPr>
          <w:bCs/>
          <w:iCs/>
          <w:sz w:val="22"/>
          <w:szCs w:val="22"/>
          <w:lang w:val="en-GB"/>
        </w:rPr>
        <w:t xml:space="preserve"> </w:t>
      </w:r>
      <w:r w:rsidR="001F71B4">
        <w:rPr>
          <w:bCs/>
          <w:iCs/>
          <w:sz w:val="22"/>
          <w:szCs w:val="22"/>
          <w:lang w:val="en-GB"/>
        </w:rPr>
        <w:t xml:space="preserve">RACH resources / preambles </w:t>
      </w:r>
      <w:r w:rsidR="002655D8">
        <w:rPr>
          <w:bCs/>
          <w:iCs/>
          <w:sz w:val="22"/>
          <w:szCs w:val="22"/>
          <w:lang w:val="en-GB"/>
        </w:rPr>
        <w:t xml:space="preserve">with the two TRPs is up to the network </w:t>
      </w:r>
      <w:r w:rsidR="00807A31">
        <w:rPr>
          <w:bCs/>
          <w:iCs/>
          <w:sz w:val="22"/>
          <w:szCs w:val="22"/>
          <w:lang w:val="en-GB"/>
        </w:rPr>
        <w:t>and is transparent to the UE so far. In fact</w:t>
      </w:r>
      <w:r w:rsidR="00BA4C24">
        <w:rPr>
          <w:bCs/>
          <w:iCs/>
          <w:sz w:val="22"/>
          <w:szCs w:val="22"/>
          <w:lang w:val="en-GB"/>
        </w:rPr>
        <w:t xml:space="preserve">, the existing CFRA-based PDCCH order </w:t>
      </w:r>
      <w:proofErr w:type="gramStart"/>
      <w:r w:rsidR="00BA4C24">
        <w:rPr>
          <w:bCs/>
          <w:iCs/>
          <w:sz w:val="22"/>
          <w:szCs w:val="22"/>
          <w:lang w:val="en-GB"/>
        </w:rPr>
        <w:t>is able to</w:t>
      </w:r>
      <w:proofErr w:type="gramEnd"/>
      <w:r w:rsidR="00BA4C24">
        <w:rPr>
          <w:bCs/>
          <w:iCs/>
          <w:sz w:val="22"/>
          <w:szCs w:val="22"/>
          <w:lang w:val="en-GB"/>
        </w:rPr>
        <w:t xml:space="preserve"> trigger PRACH toward either of TRPs</w:t>
      </w:r>
      <w:r w:rsidR="000E0EC2">
        <w:rPr>
          <w:bCs/>
          <w:iCs/>
          <w:sz w:val="22"/>
          <w:szCs w:val="22"/>
          <w:lang w:val="en-GB"/>
        </w:rPr>
        <w:t xml:space="preserve"> </w:t>
      </w:r>
      <w:r w:rsidR="00550116">
        <w:rPr>
          <w:bCs/>
          <w:iCs/>
          <w:sz w:val="22"/>
          <w:szCs w:val="22"/>
          <w:lang w:val="en-GB"/>
        </w:rPr>
        <w:t xml:space="preserve">for intra-cell </w:t>
      </w:r>
      <w:proofErr w:type="spellStart"/>
      <w:r w:rsidR="00550116">
        <w:rPr>
          <w:bCs/>
          <w:iCs/>
          <w:sz w:val="22"/>
          <w:szCs w:val="22"/>
          <w:lang w:val="en-GB"/>
        </w:rPr>
        <w:t>mTRP</w:t>
      </w:r>
      <w:proofErr w:type="spellEnd"/>
      <w:r w:rsidR="00BA4C24">
        <w:rPr>
          <w:bCs/>
          <w:iCs/>
          <w:sz w:val="22"/>
          <w:szCs w:val="22"/>
          <w:lang w:val="en-GB"/>
        </w:rPr>
        <w:t xml:space="preserve">, and the main remaining issue is for the UE to know </w:t>
      </w:r>
      <w:r w:rsidR="005F6D15">
        <w:rPr>
          <w:bCs/>
          <w:iCs/>
          <w:sz w:val="22"/>
          <w:szCs w:val="22"/>
          <w:lang w:val="en-GB"/>
        </w:rPr>
        <w:t xml:space="preserve">the absolute TA command in RAR corresponds to which of the two TAGs. </w:t>
      </w:r>
      <w:r w:rsidR="003C37B9">
        <w:rPr>
          <w:bCs/>
          <w:iCs/>
          <w:sz w:val="22"/>
          <w:szCs w:val="22"/>
          <w:lang w:val="en-GB"/>
        </w:rPr>
        <w:t>Between Alt</w:t>
      </w:r>
      <w:r w:rsidR="005721C4">
        <w:rPr>
          <w:bCs/>
          <w:iCs/>
          <w:sz w:val="22"/>
          <w:szCs w:val="22"/>
          <w:lang w:val="en-GB"/>
        </w:rPr>
        <w:t xml:space="preserve"> 6 and Alt 7, Alt 6 does not require additional grouping</w:t>
      </w:r>
      <w:r w:rsidR="00201BF9">
        <w:rPr>
          <w:bCs/>
          <w:iCs/>
          <w:sz w:val="22"/>
          <w:szCs w:val="22"/>
          <w:lang w:val="en-GB"/>
        </w:rPr>
        <w:t xml:space="preserve"> given that </w:t>
      </w:r>
      <w:proofErr w:type="spellStart"/>
      <w:r w:rsidR="00201BF9">
        <w:rPr>
          <w:bCs/>
          <w:iCs/>
          <w:sz w:val="22"/>
          <w:szCs w:val="22"/>
          <w:lang w:val="en-GB"/>
        </w:rPr>
        <w:t>coresetPoolIndex</w:t>
      </w:r>
      <w:proofErr w:type="spellEnd"/>
      <w:r w:rsidR="00201BF9">
        <w:rPr>
          <w:bCs/>
          <w:iCs/>
          <w:sz w:val="22"/>
          <w:szCs w:val="22"/>
          <w:lang w:val="en-GB"/>
        </w:rPr>
        <w:t xml:space="preserve"> already provides this functionality. </w:t>
      </w:r>
      <w:r w:rsidR="00F26D32">
        <w:rPr>
          <w:bCs/>
          <w:iCs/>
          <w:sz w:val="22"/>
          <w:szCs w:val="22"/>
          <w:lang w:val="en-GB"/>
        </w:rPr>
        <w:t>Between Alt 2 and Alt 6, Alt2 is preferred</w:t>
      </w:r>
      <w:r w:rsidR="000E7414">
        <w:rPr>
          <w:bCs/>
          <w:iCs/>
          <w:sz w:val="22"/>
          <w:szCs w:val="22"/>
          <w:lang w:val="en-GB"/>
        </w:rPr>
        <w:t xml:space="preserve"> given that it is more flexible (it can support cross-TRP PDCCH order even for intra-cell)</w:t>
      </w:r>
      <w:r w:rsidR="004330CE">
        <w:rPr>
          <w:bCs/>
          <w:iCs/>
          <w:sz w:val="22"/>
          <w:szCs w:val="22"/>
          <w:lang w:val="en-GB"/>
        </w:rPr>
        <w:t>, and it allows for a unified solution between inter-cell and intra-cell cases</w:t>
      </w:r>
      <w:r w:rsidR="00DB630D">
        <w:rPr>
          <w:bCs/>
          <w:iCs/>
          <w:sz w:val="22"/>
          <w:szCs w:val="22"/>
          <w:lang w:val="en-GB"/>
        </w:rPr>
        <w:t>.</w:t>
      </w:r>
    </w:p>
    <w:p w14:paraId="2DDCB4CB" w14:textId="1DCB0F73" w:rsidR="004A33A6" w:rsidRDefault="003D3DB1" w:rsidP="00356A6F">
      <w:pPr>
        <w:jc w:val="both"/>
        <w:rPr>
          <w:bCs/>
          <w:iCs/>
          <w:sz w:val="22"/>
          <w:szCs w:val="22"/>
          <w:lang w:val="en-GB"/>
        </w:rPr>
      </w:pPr>
      <w:r>
        <w:rPr>
          <w:bCs/>
          <w:iCs/>
          <w:sz w:val="22"/>
          <w:szCs w:val="22"/>
          <w:lang w:val="en-GB"/>
        </w:rPr>
        <w:lastRenderedPageBreak/>
        <w:t>On the other hand, the problem with Alt</w:t>
      </w:r>
      <w:r w:rsidR="00A112CD">
        <w:rPr>
          <w:bCs/>
          <w:iCs/>
          <w:sz w:val="22"/>
          <w:szCs w:val="22"/>
          <w:lang w:val="en-GB"/>
        </w:rPr>
        <w:t xml:space="preserve">s </w:t>
      </w:r>
      <w:r>
        <w:rPr>
          <w:bCs/>
          <w:iCs/>
          <w:sz w:val="22"/>
          <w:szCs w:val="22"/>
          <w:lang w:val="en-GB"/>
        </w:rPr>
        <w:t xml:space="preserve">2, 6, and 7 is that </w:t>
      </w:r>
      <w:r w:rsidR="00364F4B">
        <w:rPr>
          <w:bCs/>
          <w:iCs/>
          <w:sz w:val="22"/>
          <w:szCs w:val="22"/>
          <w:lang w:val="en-GB"/>
        </w:rPr>
        <w:t>they are not applicable to UE-initiated CBRA</w:t>
      </w:r>
      <w:r w:rsidR="00572958">
        <w:rPr>
          <w:bCs/>
          <w:iCs/>
          <w:sz w:val="22"/>
          <w:szCs w:val="22"/>
          <w:lang w:val="en-GB"/>
        </w:rPr>
        <w:t>.</w:t>
      </w:r>
      <w:r w:rsidR="00A83C97">
        <w:rPr>
          <w:bCs/>
          <w:iCs/>
          <w:sz w:val="22"/>
          <w:szCs w:val="22"/>
          <w:lang w:val="en-GB"/>
        </w:rPr>
        <w:t xml:space="preserve"> Given that RAN1 has already </w:t>
      </w:r>
      <w:r w:rsidR="007C4ACA">
        <w:rPr>
          <w:bCs/>
          <w:iCs/>
          <w:sz w:val="22"/>
          <w:szCs w:val="22"/>
          <w:lang w:val="en-GB"/>
        </w:rPr>
        <w:t>agreed</w:t>
      </w:r>
      <w:r w:rsidR="00A83C97">
        <w:rPr>
          <w:bCs/>
          <w:iCs/>
          <w:sz w:val="22"/>
          <w:szCs w:val="22"/>
          <w:lang w:val="en-GB"/>
        </w:rPr>
        <w:t xml:space="preserve"> that </w:t>
      </w:r>
      <w:r w:rsidR="00F25809">
        <w:rPr>
          <w:bCs/>
          <w:iCs/>
          <w:sz w:val="22"/>
          <w:szCs w:val="22"/>
          <w:lang w:val="en-GB"/>
        </w:rPr>
        <w:t xml:space="preserve">the </w:t>
      </w:r>
      <w:r w:rsidR="00D26553">
        <w:rPr>
          <w:bCs/>
          <w:iCs/>
          <w:sz w:val="22"/>
          <w:szCs w:val="22"/>
          <w:lang w:val="en-GB"/>
        </w:rPr>
        <w:t>decision</w:t>
      </w:r>
      <w:r w:rsidR="00F25809">
        <w:rPr>
          <w:bCs/>
          <w:iCs/>
          <w:sz w:val="22"/>
          <w:szCs w:val="22"/>
          <w:lang w:val="en-GB"/>
        </w:rPr>
        <w:t xml:space="preserve"> related to UE-initiated CBRA is</w:t>
      </w:r>
      <w:r w:rsidR="00D26553">
        <w:rPr>
          <w:bCs/>
          <w:iCs/>
          <w:sz w:val="22"/>
          <w:szCs w:val="22"/>
          <w:lang w:val="en-GB"/>
        </w:rPr>
        <w:t xml:space="preserve"> up to RAN2, </w:t>
      </w:r>
      <w:r w:rsidR="00D80AFE">
        <w:rPr>
          <w:bCs/>
          <w:iCs/>
          <w:sz w:val="22"/>
          <w:szCs w:val="22"/>
          <w:lang w:val="en-GB"/>
        </w:rPr>
        <w:t xml:space="preserve">selecting any of the Alts 2, 6, or 7 means </w:t>
      </w:r>
      <w:r w:rsidR="00AB5ABC">
        <w:rPr>
          <w:bCs/>
          <w:iCs/>
          <w:sz w:val="22"/>
          <w:szCs w:val="22"/>
          <w:lang w:val="en-GB"/>
        </w:rPr>
        <w:t>potential</w:t>
      </w:r>
      <w:r w:rsidR="00857A7D">
        <w:rPr>
          <w:bCs/>
          <w:iCs/>
          <w:sz w:val="22"/>
          <w:szCs w:val="22"/>
          <w:lang w:val="en-GB"/>
        </w:rPr>
        <w:t xml:space="preserve"> misalignment between RAN1 and RAN2</w:t>
      </w:r>
      <w:r w:rsidR="00C81DEA">
        <w:rPr>
          <w:bCs/>
          <w:iCs/>
          <w:sz w:val="22"/>
          <w:szCs w:val="22"/>
          <w:lang w:val="en-GB"/>
        </w:rPr>
        <w:t xml:space="preserve">. Even w/o enhancing UE-initiated CBRA, the UE may select </w:t>
      </w:r>
      <w:r w:rsidR="000875D0">
        <w:rPr>
          <w:bCs/>
          <w:iCs/>
          <w:sz w:val="22"/>
          <w:szCs w:val="22"/>
          <w:lang w:val="en-GB"/>
        </w:rPr>
        <w:t xml:space="preserve">an SSB from either </w:t>
      </w:r>
      <w:r w:rsidR="002368FF">
        <w:rPr>
          <w:bCs/>
          <w:iCs/>
          <w:sz w:val="22"/>
          <w:szCs w:val="22"/>
          <w:lang w:val="en-GB"/>
        </w:rPr>
        <w:t>the first</w:t>
      </w:r>
      <w:r w:rsidR="000875D0">
        <w:rPr>
          <w:bCs/>
          <w:iCs/>
          <w:sz w:val="22"/>
          <w:szCs w:val="22"/>
          <w:lang w:val="en-GB"/>
        </w:rPr>
        <w:t xml:space="preserve"> TRP</w:t>
      </w:r>
      <w:r w:rsidR="002368FF">
        <w:rPr>
          <w:bCs/>
          <w:iCs/>
          <w:sz w:val="22"/>
          <w:szCs w:val="22"/>
          <w:lang w:val="en-GB"/>
        </w:rPr>
        <w:t xml:space="preserve"> or the second TRP</w:t>
      </w:r>
      <w:r w:rsidR="000875D0">
        <w:rPr>
          <w:bCs/>
          <w:iCs/>
          <w:sz w:val="22"/>
          <w:szCs w:val="22"/>
          <w:lang w:val="en-GB"/>
        </w:rPr>
        <w:t xml:space="preserve"> </w:t>
      </w:r>
      <w:r w:rsidR="00CF1FB2">
        <w:rPr>
          <w:bCs/>
          <w:iCs/>
          <w:sz w:val="22"/>
          <w:szCs w:val="22"/>
          <w:lang w:val="en-GB"/>
        </w:rPr>
        <w:t>for</w:t>
      </w:r>
      <w:r w:rsidR="000875D0">
        <w:rPr>
          <w:bCs/>
          <w:iCs/>
          <w:sz w:val="22"/>
          <w:szCs w:val="22"/>
          <w:lang w:val="en-GB"/>
        </w:rPr>
        <w:t xml:space="preserve"> CBRA in which case Alt1 is necessary </w:t>
      </w:r>
      <w:r w:rsidR="002877AB">
        <w:rPr>
          <w:bCs/>
          <w:iCs/>
          <w:sz w:val="22"/>
          <w:szCs w:val="22"/>
          <w:lang w:val="en-GB"/>
        </w:rPr>
        <w:t xml:space="preserve">to avoid the confusion that TA command should be applied to which </w:t>
      </w:r>
      <w:r w:rsidR="005B1185">
        <w:rPr>
          <w:bCs/>
          <w:iCs/>
          <w:sz w:val="22"/>
          <w:szCs w:val="22"/>
          <w:lang w:val="en-GB"/>
        </w:rPr>
        <w:t xml:space="preserve">of the two TAGs unless if UE </w:t>
      </w:r>
      <w:r w:rsidR="00E43D2C">
        <w:rPr>
          <w:bCs/>
          <w:iCs/>
          <w:sz w:val="22"/>
          <w:szCs w:val="22"/>
          <w:lang w:val="en-GB"/>
        </w:rPr>
        <w:t xml:space="preserve">always falls back to single-TAG operation </w:t>
      </w:r>
      <w:r w:rsidR="007A3F9F">
        <w:rPr>
          <w:bCs/>
          <w:iCs/>
          <w:sz w:val="22"/>
          <w:szCs w:val="22"/>
          <w:lang w:val="en-GB"/>
        </w:rPr>
        <w:t xml:space="preserve">after </w:t>
      </w:r>
      <w:r w:rsidR="006D0B5F">
        <w:rPr>
          <w:bCs/>
          <w:iCs/>
          <w:sz w:val="22"/>
          <w:szCs w:val="22"/>
          <w:lang w:val="en-GB"/>
        </w:rPr>
        <w:t xml:space="preserve">any UE-initiated </w:t>
      </w:r>
      <w:r w:rsidR="007A3F9F">
        <w:rPr>
          <w:bCs/>
          <w:iCs/>
          <w:sz w:val="22"/>
          <w:szCs w:val="22"/>
          <w:lang w:val="en-GB"/>
        </w:rPr>
        <w:t>CBRA.</w:t>
      </w:r>
      <w:r w:rsidR="00B82526">
        <w:rPr>
          <w:bCs/>
          <w:iCs/>
          <w:sz w:val="22"/>
          <w:szCs w:val="22"/>
          <w:lang w:val="en-GB"/>
        </w:rPr>
        <w:t xml:space="preserve"> This fallback behaviour may require </w:t>
      </w:r>
      <w:r w:rsidR="002032AC">
        <w:rPr>
          <w:bCs/>
          <w:iCs/>
          <w:sz w:val="22"/>
          <w:szCs w:val="22"/>
          <w:lang w:val="en-GB"/>
        </w:rPr>
        <w:t>some spec impacts and should be discussed in case Alt</w:t>
      </w:r>
      <w:r w:rsidR="00E97AA2">
        <w:rPr>
          <w:bCs/>
          <w:iCs/>
          <w:sz w:val="22"/>
          <w:szCs w:val="22"/>
          <w:lang w:val="en-GB"/>
        </w:rPr>
        <w:t>s</w:t>
      </w:r>
      <w:r w:rsidR="002032AC">
        <w:rPr>
          <w:bCs/>
          <w:iCs/>
          <w:sz w:val="22"/>
          <w:szCs w:val="22"/>
          <w:lang w:val="en-GB"/>
        </w:rPr>
        <w:t xml:space="preserve"> 2, 6, or 7 are agreed</w:t>
      </w:r>
      <w:r w:rsidR="009E696D">
        <w:rPr>
          <w:bCs/>
          <w:iCs/>
          <w:sz w:val="22"/>
          <w:szCs w:val="22"/>
          <w:lang w:val="en-GB"/>
        </w:rPr>
        <w:t>.</w:t>
      </w:r>
      <w:r w:rsidR="00AB5ABC">
        <w:rPr>
          <w:bCs/>
          <w:iCs/>
          <w:sz w:val="22"/>
          <w:szCs w:val="22"/>
          <w:lang w:val="en-GB"/>
        </w:rPr>
        <w:t xml:space="preserve"> </w:t>
      </w:r>
    </w:p>
    <w:p w14:paraId="2189AF6A" w14:textId="2C967359" w:rsidR="00C77426" w:rsidRDefault="00DB630D" w:rsidP="00356A6F">
      <w:pPr>
        <w:jc w:val="both"/>
        <w:rPr>
          <w:bCs/>
          <w:iCs/>
          <w:sz w:val="22"/>
          <w:szCs w:val="22"/>
          <w:lang w:val="en-GB"/>
        </w:rPr>
      </w:pPr>
      <w:r>
        <w:rPr>
          <w:bCs/>
          <w:iCs/>
          <w:sz w:val="22"/>
          <w:szCs w:val="22"/>
          <w:lang w:val="en-GB"/>
        </w:rPr>
        <w:t>Given the discussions above</w:t>
      </w:r>
      <w:r w:rsidR="009D61C2">
        <w:rPr>
          <w:bCs/>
          <w:iCs/>
          <w:sz w:val="22"/>
          <w:szCs w:val="22"/>
          <w:lang w:val="en-GB"/>
        </w:rPr>
        <w:t>, our first preference is Alt1. Our second preference is Alt2 (to have a unified solution with inter-cell)</w:t>
      </w:r>
      <w:r w:rsidR="004A33A6">
        <w:rPr>
          <w:bCs/>
          <w:iCs/>
          <w:sz w:val="22"/>
          <w:szCs w:val="22"/>
          <w:lang w:val="en-GB"/>
        </w:rPr>
        <w:t xml:space="preserve">, but in that case, a fallback behaviour as discussed above is needed. </w:t>
      </w:r>
      <w:r w:rsidR="00F25809">
        <w:rPr>
          <w:bCs/>
          <w:iCs/>
          <w:sz w:val="22"/>
          <w:szCs w:val="22"/>
          <w:lang w:val="en-GB"/>
        </w:rPr>
        <w:t xml:space="preserve"> </w:t>
      </w:r>
      <w:r w:rsidR="00572958">
        <w:rPr>
          <w:bCs/>
          <w:iCs/>
          <w:sz w:val="22"/>
          <w:szCs w:val="22"/>
          <w:lang w:val="en-GB"/>
        </w:rPr>
        <w:t xml:space="preserve"> </w:t>
      </w:r>
    </w:p>
    <w:p w14:paraId="3031DAF6" w14:textId="735288AC" w:rsidR="00073F3A" w:rsidRDefault="004740CF" w:rsidP="004740CF">
      <w:pPr>
        <w:spacing w:after="0"/>
        <w:jc w:val="both"/>
        <w:rPr>
          <w:rFonts w:asciiTheme="majorBidi" w:hAnsiTheme="majorBidi" w:cstheme="majorBidi"/>
          <w:b/>
          <w:iCs/>
          <w:sz w:val="22"/>
          <w:szCs w:val="22"/>
          <w:lang w:val="en-GB" w:eastAsia="ko-KR"/>
        </w:rPr>
      </w:pPr>
      <w:r w:rsidRPr="00CD1B5D">
        <w:rPr>
          <w:rFonts w:asciiTheme="majorBidi" w:eastAsia="Batang" w:hAnsiTheme="majorBidi" w:cstheme="majorBidi"/>
          <w:b/>
          <w:sz w:val="22"/>
          <w:szCs w:val="22"/>
          <w:u w:val="single"/>
          <w:lang w:val="en-GB"/>
        </w:rPr>
        <w:t xml:space="preserve">Proposal </w:t>
      </w:r>
      <w:r w:rsidR="002F534F">
        <w:rPr>
          <w:rFonts w:asciiTheme="majorBidi" w:eastAsia="Batang" w:hAnsiTheme="majorBidi" w:cstheme="majorBidi"/>
          <w:b/>
          <w:sz w:val="22"/>
          <w:szCs w:val="22"/>
          <w:u w:val="single"/>
          <w:lang w:val="en-GB"/>
        </w:rPr>
        <w:t>6</w:t>
      </w:r>
      <w:r w:rsidRPr="00CD1B5D">
        <w:rPr>
          <w:rFonts w:asciiTheme="majorBidi" w:hAnsiTheme="majorBidi" w:cstheme="majorBidi"/>
          <w:b/>
          <w:iCs/>
          <w:sz w:val="22"/>
          <w:szCs w:val="22"/>
          <w:lang w:val="en-GB" w:eastAsia="ko-KR"/>
        </w:rPr>
        <w:t xml:space="preserve">: For </w:t>
      </w:r>
      <w:r>
        <w:rPr>
          <w:rFonts w:asciiTheme="majorBidi" w:hAnsiTheme="majorBidi" w:cstheme="majorBidi"/>
          <w:b/>
          <w:iCs/>
          <w:sz w:val="22"/>
          <w:szCs w:val="22"/>
          <w:lang w:val="en-GB" w:eastAsia="ko-KR"/>
        </w:rPr>
        <w:t xml:space="preserve">CFRA-based </w:t>
      </w:r>
      <w:r w:rsidRPr="00CD1B5D">
        <w:rPr>
          <w:rFonts w:asciiTheme="majorBidi" w:hAnsiTheme="majorBidi" w:cstheme="majorBidi"/>
          <w:b/>
          <w:iCs/>
          <w:sz w:val="22"/>
          <w:szCs w:val="22"/>
          <w:lang w:val="en-GB" w:eastAsia="ko-KR"/>
        </w:rPr>
        <w:t xml:space="preserve">PDCCH order in case of </w:t>
      </w:r>
      <w:r w:rsidR="00D35D53">
        <w:rPr>
          <w:rFonts w:asciiTheme="majorBidi" w:hAnsiTheme="majorBidi" w:cstheme="majorBidi"/>
          <w:b/>
          <w:iCs/>
          <w:sz w:val="22"/>
          <w:szCs w:val="22"/>
          <w:lang w:val="en-GB" w:eastAsia="ko-KR"/>
        </w:rPr>
        <w:t xml:space="preserve">intra-cell </w:t>
      </w:r>
      <w:r w:rsidRPr="00CD1B5D">
        <w:rPr>
          <w:rFonts w:asciiTheme="majorBidi" w:hAnsiTheme="majorBidi" w:cstheme="majorBidi"/>
          <w:b/>
          <w:iCs/>
          <w:sz w:val="22"/>
          <w:szCs w:val="22"/>
          <w:lang w:val="en-GB" w:eastAsia="ko-KR"/>
        </w:rPr>
        <w:t>multi-DCI based multi-TRP operation with two TA enhancement</w:t>
      </w:r>
      <w:r w:rsidR="00073F3A">
        <w:rPr>
          <w:rFonts w:asciiTheme="majorBidi" w:hAnsiTheme="majorBidi" w:cstheme="majorBidi"/>
          <w:b/>
          <w:iCs/>
          <w:sz w:val="22"/>
          <w:szCs w:val="22"/>
          <w:lang w:val="en-GB" w:eastAsia="ko-KR"/>
        </w:rPr>
        <w:t>:</w:t>
      </w:r>
      <w:r w:rsidRPr="00CD1B5D">
        <w:rPr>
          <w:rFonts w:asciiTheme="majorBidi" w:hAnsiTheme="majorBidi" w:cstheme="majorBidi"/>
          <w:b/>
          <w:iCs/>
          <w:sz w:val="22"/>
          <w:szCs w:val="22"/>
          <w:lang w:val="en-GB" w:eastAsia="ko-KR"/>
        </w:rPr>
        <w:t xml:space="preserve"> </w:t>
      </w:r>
    </w:p>
    <w:p w14:paraId="44F889E9" w14:textId="417F577E" w:rsidR="004740CF" w:rsidRPr="00073F3A" w:rsidRDefault="007B3B56" w:rsidP="00073F3A">
      <w:pPr>
        <w:pStyle w:val="ListParagraph"/>
        <w:numPr>
          <w:ilvl w:val="0"/>
          <w:numId w:val="25"/>
        </w:numPr>
        <w:jc w:val="both"/>
        <w:rPr>
          <w:rFonts w:asciiTheme="majorBidi" w:hAnsiTheme="majorBidi" w:cstheme="majorBidi"/>
          <w:b/>
          <w:iCs/>
          <w:lang w:val="en-GB" w:eastAsia="ko-KR"/>
        </w:rPr>
      </w:pPr>
      <w:r>
        <w:rPr>
          <w:rFonts w:asciiTheme="majorBidi" w:hAnsiTheme="majorBidi" w:cstheme="majorBidi"/>
          <w:b/>
          <w:iCs/>
          <w:lang w:val="en-GB" w:eastAsia="ko-KR"/>
        </w:rPr>
        <w:t xml:space="preserve">First preference: </w:t>
      </w:r>
      <w:r w:rsidR="00073F3A">
        <w:rPr>
          <w:rFonts w:asciiTheme="majorBidi" w:hAnsiTheme="majorBidi" w:cstheme="majorBidi"/>
          <w:b/>
          <w:iCs/>
          <w:lang w:val="en-GB" w:eastAsia="ko-KR"/>
        </w:rPr>
        <w:t>S</w:t>
      </w:r>
      <w:r w:rsidR="004740CF" w:rsidRPr="00073F3A">
        <w:rPr>
          <w:rFonts w:asciiTheme="majorBidi" w:hAnsiTheme="majorBidi" w:cstheme="majorBidi"/>
          <w:b/>
          <w:iCs/>
          <w:lang w:val="en-GB" w:eastAsia="ko-KR"/>
        </w:rPr>
        <w:t>upport</w:t>
      </w:r>
      <w:r w:rsidR="00006693" w:rsidRPr="00073F3A">
        <w:rPr>
          <w:rFonts w:asciiTheme="majorBidi" w:hAnsiTheme="majorBidi" w:cstheme="majorBidi"/>
          <w:b/>
          <w:iCs/>
          <w:lang w:val="en-GB" w:eastAsia="ko-KR"/>
        </w:rPr>
        <w:t xml:space="preserve"> to indicate TAG ID (first TAG or second TAG)</w:t>
      </w:r>
      <w:r w:rsidR="00073F3A" w:rsidRPr="00073F3A">
        <w:rPr>
          <w:rFonts w:asciiTheme="majorBidi" w:hAnsiTheme="majorBidi" w:cstheme="majorBidi"/>
          <w:b/>
          <w:iCs/>
          <w:lang w:val="en-GB" w:eastAsia="ko-KR"/>
        </w:rPr>
        <w:t xml:space="preserve"> as part of TA command in RAR (Alt1)</w:t>
      </w:r>
    </w:p>
    <w:p w14:paraId="16067E09" w14:textId="77777777" w:rsidR="00000697" w:rsidRDefault="007B3B56" w:rsidP="004740CF">
      <w:pPr>
        <w:pStyle w:val="ListParagraph"/>
        <w:numPr>
          <w:ilvl w:val="0"/>
          <w:numId w:val="25"/>
        </w:numPr>
        <w:jc w:val="both"/>
        <w:rPr>
          <w:rFonts w:asciiTheme="majorBidi" w:hAnsiTheme="majorBidi" w:cstheme="majorBidi"/>
          <w:b/>
          <w:iCs/>
          <w:lang w:val="en-GB"/>
        </w:rPr>
      </w:pPr>
      <w:r>
        <w:rPr>
          <w:rFonts w:asciiTheme="majorBidi" w:hAnsiTheme="majorBidi" w:cstheme="majorBidi"/>
          <w:b/>
          <w:iCs/>
          <w:lang w:val="en-GB"/>
        </w:rPr>
        <w:t xml:space="preserve">Second </w:t>
      </w:r>
      <w:r w:rsidR="00DF0498">
        <w:rPr>
          <w:rFonts w:asciiTheme="majorBidi" w:hAnsiTheme="majorBidi" w:cstheme="majorBidi"/>
          <w:b/>
          <w:iCs/>
          <w:lang w:val="en-GB"/>
        </w:rPr>
        <w:t xml:space="preserve">preference: </w:t>
      </w:r>
    </w:p>
    <w:p w14:paraId="6F051E44" w14:textId="121DDE23" w:rsidR="004740CF" w:rsidRDefault="00DF0498" w:rsidP="00000697">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Support to </w:t>
      </w:r>
      <w:r w:rsidRPr="00DF0498">
        <w:rPr>
          <w:rFonts w:asciiTheme="majorBidi" w:hAnsiTheme="majorBidi" w:cstheme="majorBidi"/>
          <w:b/>
          <w:iCs/>
          <w:lang w:val="en-GB"/>
        </w:rPr>
        <w:t xml:space="preserve">indicate TAG ID </w:t>
      </w:r>
      <w:r>
        <w:rPr>
          <w:rFonts w:asciiTheme="majorBidi" w:hAnsiTheme="majorBidi" w:cstheme="majorBidi"/>
          <w:b/>
          <w:iCs/>
          <w:lang w:val="en-GB"/>
        </w:rPr>
        <w:t>(</w:t>
      </w:r>
      <w:r w:rsidRPr="00073F3A">
        <w:rPr>
          <w:rFonts w:asciiTheme="majorBidi" w:hAnsiTheme="majorBidi" w:cstheme="majorBidi"/>
          <w:b/>
          <w:iCs/>
          <w:lang w:val="en-GB" w:eastAsia="ko-KR"/>
        </w:rPr>
        <w:t>first TAG or second TAG</w:t>
      </w:r>
      <w:r>
        <w:rPr>
          <w:rFonts w:asciiTheme="majorBidi" w:hAnsiTheme="majorBidi" w:cstheme="majorBidi"/>
          <w:b/>
          <w:iCs/>
          <w:lang w:val="en-GB"/>
        </w:rPr>
        <w:t xml:space="preserve">) </w:t>
      </w:r>
      <w:r w:rsidRPr="00DF0498">
        <w:rPr>
          <w:rFonts w:asciiTheme="majorBidi" w:hAnsiTheme="majorBidi" w:cstheme="majorBidi"/>
          <w:b/>
          <w:iCs/>
          <w:lang w:val="en-GB"/>
        </w:rPr>
        <w:t>as part of PDCCH order</w:t>
      </w:r>
      <w:r w:rsidR="004740CF" w:rsidRPr="00CD1B5D">
        <w:rPr>
          <w:rFonts w:asciiTheme="majorBidi" w:hAnsiTheme="majorBidi" w:cstheme="majorBidi"/>
          <w:b/>
          <w:iCs/>
          <w:lang w:val="en-GB"/>
        </w:rPr>
        <w:t xml:space="preserve"> (Alt2).</w:t>
      </w:r>
      <w:r w:rsidR="006B4E3A">
        <w:rPr>
          <w:rFonts w:asciiTheme="majorBidi" w:hAnsiTheme="majorBidi" w:cstheme="majorBidi"/>
          <w:b/>
          <w:iCs/>
          <w:lang w:val="en-GB"/>
        </w:rPr>
        <w:t xml:space="preserve"> </w:t>
      </w:r>
    </w:p>
    <w:p w14:paraId="1EDFA767" w14:textId="045DF1E5" w:rsidR="00000697" w:rsidRDefault="00000697" w:rsidP="00000697">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UE always falls back to </w:t>
      </w:r>
      <w:r w:rsidR="001F3FC5">
        <w:rPr>
          <w:rFonts w:asciiTheme="majorBidi" w:hAnsiTheme="majorBidi" w:cstheme="majorBidi"/>
          <w:b/>
          <w:iCs/>
          <w:lang w:val="en-GB"/>
        </w:rPr>
        <w:t>single-TAG operation after any UE-initiated CBRA.</w:t>
      </w:r>
    </w:p>
    <w:p w14:paraId="278AE77C" w14:textId="014C0694" w:rsidR="001F3FC5" w:rsidRDefault="001F3FC5" w:rsidP="001F3FC5">
      <w:pPr>
        <w:pStyle w:val="ListParagraph"/>
        <w:numPr>
          <w:ilvl w:val="2"/>
          <w:numId w:val="25"/>
        </w:numPr>
        <w:jc w:val="both"/>
        <w:rPr>
          <w:rFonts w:asciiTheme="majorBidi" w:hAnsiTheme="majorBidi" w:cstheme="majorBidi"/>
          <w:b/>
          <w:iCs/>
          <w:lang w:val="en-GB"/>
        </w:rPr>
      </w:pPr>
      <w:r>
        <w:rPr>
          <w:rFonts w:asciiTheme="majorBidi" w:hAnsiTheme="majorBidi" w:cstheme="majorBidi"/>
          <w:b/>
          <w:iCs/>
          <w:lang w:val="en-GB"/>
        </w:rPr>
        <w:t>FFS: Details.</w:t>
      </w:r>
    </w:p>
    <w:p w14:paraId="788D1B8A" w14:textId="77777777" w:rsidR="004740CF" w:rsidRDefault="004740CF" w:rsidP="00356A6F">
      <w:pPr>
        <w:jc w:val="both"/>
        <w:rPr>
          <w:bCs/>
          <w:iCs/>
          <w:sz w:val="22"/>
          <w:szCs w:val="22"/>
          <w:lang w:val="en-GB"/>
        </w:rPr>
      </w:pPr>
    </w:p>
    <w:p w14:paraId="6CA4D4E5" w14:textId="0AEA458D" w:rsidR="00504219" w:rsidRDefault="00504219" w:rsidP="00504219">
      <w:pPr>
        <w:jc w:val="both"/>
        <w:rPr>
          <w:bCs/>
          <w:iCs/>
          <w:sz w:val="22"/>
          <w:szCs w:val="22"/>
          <w:lang w:val="en-GB"/>
        </w:rPr>
      </w:pPr>
      <w:r>
        <w:rPr>
          <w:bCs/>
          <w:iCs/>
          <w:sz w:val="22"/>
          <w:szCs w:val="22"/>
          <w:lang w:val="en-GB"/>
        </w:rPr>
        <w:t xml:space="preserve">For inter-cell multi-DCI based </w:t>
      </w:r>
      <w:proofErr w:type="spellStart"/>
      <w:r>
        <w:rPr>
          <w:bCs/>
          <w:iCs/>
          <w:sz w:val="22"/>
          <w:szCs w:val="22"/>
          <w:lang w:val="en-GB"/>
        </w:rPr>
        <w:t>mTRP</w:t>
      </w:r>
      <w:proofErr w:type="spellEnd"/>
      <w:r>
        <w:rPr>
          <w:bCs/>
          <w:iCs/>
          <w:sz w:val="22"/>
          <w:szCs w:val="22"/>
          <w:lang w:val="en-GB"/>
        </w:rPr>
        <w:t>, the following were agreed in RAN1 #110-bis-e</w:t>
      </w:r>
      <w:r w:rsidR="00301AE7">
        <w:rPr>
          <w:bCs/>
          <w:iCs/>
          <w:sz w:val="22"/>
          <w:szCs w:val="22"/>
          <w:lang w:val="en-GB"/>
        </w:rPr>
        <w:t xml:space="preserve"> and RAN1 #11</w:t>
      </w:r>
      <w:r w:rsidR="0047095D">
        <w:rPr>
          <w:bCs/>
          <w:iCs/>
          <w:sz w:val="22"/>
          <w:szCs w:val="22"/>
          <w:lang w:val="en-GB"/>
        </w:rPr>
        <w:t>2</w:t>
      </w:r>
      <w:r w:rsidR="00301AE7">
        <w:rPr>
          <w:bCs/>
          <w:iCs/>
          <w:sz w:val="22"/>
          <w:szCs w:val="22"/>
          <w:lang w:val="en-GB"/>
        </w:rPr>
        <w:t>, respectively</w:t>
      </w:r>
      <w:r>
        <w:rPr>
          <w:bCs/>
          <w:iCs/>
          <w:sz w:val="22"/>
          <w:szCs w:val="22"/>
          <w:lang w:val="en-GB"/>
        </w:rPr>
        <w:t>:</w:t>
      </w:r>
    </w:p>
    <w:p w14:paraId="20F2DE81" w14:textId="4934BA3F" w:rsidR="00CF75B0" w:rsidRDefault="005023F7" w:rsidP="00075432">
      <w:pPr>
        <w:jc w:val="both"/>
        <w:rPr>
          <w:bCs/>
          <w:iCs/>
          <w:sz w:val="22"/>
          <w:szCs w:val="22"/>
          <w:lang w:val="en-GB"/>
        </w:rPr>
      </w:pPr>
      <w:r>
        <w:rPr>
          <w:noProof/>
        </w:rPr>
        <mc:AlternateContent>
          <mc:Choice Requires="wps">
            <w:drawing>
              <wp:anchor distT="0" distB="0" distL="114300" distR="114300" simplePos="0" relativeHeight="251677696" behindDoc="0" locked="0" layoutInCell="1" allowOverlap="1" wp14:anchorId="06D9CBF2" wp14:editId="6C71BA35">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0822ED" w14:textId="77777777" w:rsidR="005023F7" w:rsidRPr="008660BA" w:rsidRDefault="005023F7" w:rsidP="00301AE7">
                            <w:pPr>
                              <w:overflowPunct/>
                              <w:autoSpaceDE/>
                              <w:autoSpaceDN/>
                              <w:adjustRightInd/>
                              <w:spacing w:after="0"/>
                              <w:jc w:val="both"/>
                              <w:textAlignment w:val="auto"/>
                              <w:rPr>
                                <w:rFonts w:ascii="Times" w:eastAsia="Batang" w:hAnsi="Times" w:cs="Times"/>
                                <w:b/>
                                <w:bCs/>
                                <w:iCs/>
                                <w:szCs w:val="24"/>
                                <w:highlight w:val="green"/>
                                <w:lang w:val="en-GB"/>
                              </w:rPr>
                            </w:pPr>
                            <w:r w:rsidRPr="008660BA">
                              <w:rPr>
                                <w:rFonts w:ascii="Times" w:eastAsia="Batang" w:hAnsi="Times" w:cs="Times"/>
                                <w:b/>
                                <w:bCs/>
                                <w:iCs/>
                                <w:szCs w:val="24"/>
                                <w:highlight w:val="green"/>
                                <w:lang w:val="en-GB"/>
                              </w:rPr>
                              <w:t>Agreement</w:t>
                            </w:r>
                          </w:p>
                          <w:p w14:paraId="1330AFFF" w14:textId="77777777" w:rsidR="005023F7" w:rsidRPr="008660BA" w:rsidRDefault="005023F7" w:rsidP="00301AE7">
                            <w:pPr>
                              <w:overflowPunct/>
                              <w:autoSpaceDE/>
                              <w:autoSpaceDN/>
                              <w:adjustRightInd/>
                              <w:spacing w:after="0"/>
                              <w:jc w:val="both"/>
                              <w:textAlignment w:val="auto"/>
                              <w:rPr>
                                <w:rFonts w:ascii="Times" w:eastAsia="Batang" w:hAnsi="Times" w:cs="Times"/>
                                <w:iCs/>
                                <w:lang w:val="en-GB"/>
                              </w:rPr>
                            </w:pPr>
                            <w:r w:rsidRPr="008660BA">
                              <w:rPr>
                                <w:rFonts w:ascii="Times" w:eastAsia="Batang" w:hAnsi="Times" w:cs="Times"/>
                                <w:iCs/>
                                <w:lang w:val="en-GB"/>
                              </w:rPr>
                              <w:t xml:space="preserve">For multi-DCI based inter-cell </w:t>
                            </w:r>
                            <w:proofErr w:type="gramStart"/>
                            <w:r w:rsidRPr="008660BA">
                              <w:rPr>
                                <w:rFonts w:ascii="Times" w:eastAsia="Batang" w:hAnsi="Times" w:cs="Times"/>
                                <w:iCs/>
                                <w:lang w:val="en-GB"/>
                              </w:rPr>
                              <w:t>Multi-TRP</w:t>
                            </w:r>
                            <w:proofErr w:type="gramEnd"/>
                            <w:r w:rsidRPr="008660BA">
                              <w:rPr>
                                <w:rFonts w:ascii="Times" w:eastAsia="Batang" w:hAnsi="Times" w:cs="Times"/>
                                <w:iCs/>
                                <w:lang w:val="en-GB"/>
                              </w:rPr>
                              <w:t xml:space="preserve"> operation with two TA enhancement, support a mechanism to determine which PRACH configuration (i.e., RACH configuration corresponding to serving cell PCI or an additional PCI) to be used in the RACH procedure triggered by PDCCH order</w:t>
                            </w:r>
                          </w:p>
                          <w:p w14:paraId="4DDC9191" w14:textId="77777777" w:rsidR="005023F7" w:rsidRPr="008660BA" w:rsidRDefault="005023F7" w:rsidP="00301AE7">
                            <w:pPr>
                              <w:numPr>
                                <w:ilvl w:val="0"/>
                                <w:numId w:val="27"/>
                              </w:numPr>
                              <w:overflowPunct/>
                              <w:autoSpaceDE/>
                              <w:autoSpaceDN/>
                              <w:adjustRightInd/>
                              <w:spacing w:after="0"/>
                              <w:jc w:val="both"/>
                              <w:textAlignment w:val="auto"/>
                              <w:rPr>
                                <w:rFonts w:ascii="Times" w:eastAsia="Batang" w:hAnsi="Times" w:cs="Times"/>
                                <w:iCs/>
                                <w:lang w:val="en-GB" w:eastAsia="x-none"/>
                              </w:rPr>
                            </w:pPr>
                            <w:r w:rsidRPr="008660BA">
                              <w:rPr>
                                <w:rFonts w:ascii="Times" w:eastAsia="Batang" w:hAnsi="Times" w:cs="Times"/>
                                <w:iCs/>
                                <w:lang w:val="en-GB" w:eastAsia="x-none"/>
                              </w:rPr>
                              <w:t xml:space="preserve">FFS:  Explicit indication or implicit indication through PDCCH order </w:t>
                            </w:r>
                          </w:p>
                          <w:p w14:paraId="58531981" w14:textId="07064DBF" w:rsidR="00AD35CD" w:rsidRDefault="00AD35CD" w:rsidP="00AD35CD">
                            <w:pPr>
                              <w:spacing w:after="0"/>
                              <w:jc w:val="both"/>
                              <w:rPr>
                                <w:rFonts w:ascii="Times" w:eastAsia="Batang" w:hAnsi="Times" w:cs="Times"/>
                                <w:lang w:val="en-GB" w:eastAsia="x-none"/>
                              </w:rPr>
                            </w:pPr>
                          </w:p>
                          <w:p w14:paraId="3A762E87" w14:textId="77777777" w:rsidR="00AD35CD" w:rsidRPr="00AD35CD" w:rsidRDefault="00AD35CD" w:rsidP="00AD35CD">
                            <w:pPr>
                              <w:overflowPunct/>
                              <w:autoSpaceDE/>
                              <w:autoSpaceDN/>
                              <w:adjustRightInd/>
                              <w:spacing w:after="0"/>
                              <w:textAlignment w:val="auto"/>
                              <w:rPr>
                                <w:rFonts w:ascii="Times" w:eastAsia="Batang" w:hAnsi="Times"/>
                                <w:b/>
                                <w:bCs/>
                                <w:highlight w:val="green"/>
                                <w:lang w:val="en-GB" w:eastAsia="x-none"/>
                              </w:rPr>
                            </w:pPr>
                            <w:r w:rsidRPr="00AD35CD">
                              <w:rPr>
                                <w:rFonts w:ascii="Times" w:eastAsia="Batang" w:hAnsi="Times"/>
                                <w:b/>
                                <w:bCs/>
                                <w:highlight w:val="green"/>
                                <w:lang w:val="en-GB" w:eastAsia="x-none"/>
                              </w:rPr>
                              <w:t>Agreement</w:t>
                            </w:r>
                          </w:p>
                          <w:p w14:paraId="62E3C87C" w14:textId="77777777" w:rsidR="00AD35CD" w:rsidRPr="00AD35CD" w:rsidRDefault="00AD35CD" w:rsidP="00AD35CD">
                            <w:pPr>
                              <w:overflowPunct/>
                              <w:autoSpaceDE/>
                              <w:autoSpaceDN/>
                              <w:adjustRightInd/>
                              <w:spacing w:after="0"/>
                              <w:jc w:val="both"/>
                              <w:textAlignment w:val="auto"/>
                              <w:rPr>
                                <w:rFonts w:ascii="Times" w:eastAsia="Microsoft YaHei UI Light" w:hAnsi="Times"/>
                                <w:szCs w:val="24"/>
                                <w:lang w:val="en-GB"/>
                              </w:rPr>
                            </w:pPr>
                            <w:r w:rsidRPr="00AD35CD">
                              <w:rPr>
                                <w:rFonts w:ascii="Times" w:eastAsia="Microsoft YaHei UI Light" w:hAnsi="Times"/>
                                <w:szCs w:val="24"/>
                                <w:lang w:val="en-GB"/>
                              </w:rPr>
                              <w:t>Confirm the following working assumption:</w:t>
                            </w:r>
                          </w:p>
                          <w:p w14:paraId="578F15E9" w14:textId="77777777" w:rsidR="00AD35CD" w:rsidRPr="00AD35CD" w:rsidRDefault="00AD35CD" w:rsidP="00AD35CD">
                            <w:pPr>
                              <w:overflowPunct/>
                              <w:autoSpaceDE/>
                              <w:autoSpaceDN/>
                              <w:adjustRightInd/>
                              <w:spacing w:after="0"/>
                              <w:textAlignment w:val="auto"/>
                              <w:rPr>
                                <w:rFonts w:ascii="Times" w:eastAsia="Microsoft YaHei UI Light" w:hAnsi="Times"/>
                                <w:szCs w:val="24"/>
                                <w:lang w:val="en-GB"/>
                              </w:rPr>
                            </w:pPr>
                            <w:r w:rsidRPr="00AD35CD">
                              <w:rPr>
                                <w:rFonts w:ascii="Times" w:eastAsia="Microsoft YaHei UI Light" w:hAnsi="Times"/>
                                <w:szCs w:val="24"/>
                                <w:lang w:val="en-GB"/>
                              </w:rPr>
                              <w:t xml:space="preserve">For multi-DCI based inter-cell </w:t>
                            </w:r>
                            <w:proofErr w:type="gramStart"/>
                            <w:r w:rsidRPr="00AD35CD">
                              <w:rPr>
                                <w:rFonts w:ascii="Times" w:eastAsia="Microsoft YaHei UI Light" w:hAnsi="Times"/>
                                <w:szCs w:val="24"/>
                                <w:lang w:val="en-GB"/>
                              </w:rPr>
                              <w:t>Multi-TRP</w:t>
                            </w:r>
                            <w:proofErr w:type="gramEnd"/>
                            <w:r w:rsidRPr="00AD35CD">
                              <w:rPr>
                                <w:rFonts w:ascii="Times" w:eastAsia="Microsoft YaHei UI Light" w:hAnsi="Times"/>
                                <w:szCs w:val="24"/>
                                <w:lang w:val="en-GB"/>
                              </w:rPr>
                              <w:t xml:space="preserve"> operation with two TA enhancement, one additional PRACH configuration is supported for each configured additional PCI</w:t>
                            </w:r>
                          </w:p>
                          <w:p w14:paraId="17E150BC" w14:textId="1BBC7D93" w:rsidR="00AD35CD" w:rsidRPr="00AD35CD" w:rsidRDefault="00AD35CD" w:rsidP="00AD35CD">
                            <w:pPr>
                              <w:numPr>
                                <w:ilvl w:val="0"/>
                                <w:numId w:val="33"/>
                              </w:numPr>
                              <w:overflowPunct/>
                              <w:autoSpaceDE/>
                              <w:autoSpaceDN/>
                              <w:adjustRightInd/>
                              <w:spacing w:after="0"/>
                              <w:jc w:val="both"/>
                              <w:textAlignment w:val="auto"/>
                              <w:rPr>
                                <w:rFonts w:eastAsia="Microsoft YaHei UI Light"/>
                                <w:szCs w:val="24"/>
                                <w:lang w:val="en-GB" w:eastAsia="x-none"/>
                              </w:rPr>
                            </w:pPr>
                            <w:r w:rsidRPr="00AD35CD">
                              <w:rPr>
                                <w:rFonts w:eastAsia="Microsoft YaHei UI Light"/>
                                <w:szCs w:val="24"/>
                                <w:lang w:val="en-GB" w:eastAsia="x-none"/>
                              </w:rPr>
                              <w:t xml:space="preserve">the additional PRACH configuration is used in a RACH procedure triggered by a PDCCH order for the corresponding configured additional PCI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D9CBF2" id="Text Box 11" o:spid="_x0000_s1032"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d9RPQIAAIEEAAAOAAAAZHJzL2Uyb0RvYy54bWysVN9v2jAQfp+0/8Hy+xpglFFEqBhVp0lV&#10;WwmmPhvHgWiOz7INSffX77NDKOr2NO3FuR+fz3f33WV+29aaHZXzFZmcD68GnCkjqajMLuc/Nvef&#10;ppz5IEwhNBmV81fl+e3i44d5Y2dqRHvShXIMQYyfNTbn+xDsLMu83Kta+CuyysBZkqtFgOp2WeFE&#10;g+i1zkaDwSRryBXWkVTew3rXOfkixS9LJcNTWXoVmM45cgvpdOncxjNbzMVs54TdV/KUhviHLGpR&#10;GTx6DnUngmAHV/0Rqq6kI09luJJUZ1SWlVSpBlQzHLyrZr0XVqVa0Bxvz23y/y+sfDw+O1YV4G7I&#10;mRE1ONqoNrCv1DKY0J/G+hlgawtgaGEHtrd7GGPZbenq+EVBDH50+vXc3RhNxkvT0XQ6gEvC1yuI&#10;n71dt86Hb4pqFoWcO9CXuiqODz500B4SXzN0X2mdKNSGNTmffL4epAuedFVEZ4TFKyvt2FFgCLZa&#10;yJ8xfTx7gYKmDYyx2K6oKIV226bmTPqCt1S8og+OuknyVt5XCP8gfHgWDqOD+rAO4QlHqQk50Uni&#10;bE/u19/sEQ9G4eWswSjm3GBXONPfDZi+GY7HcXKTMr7+MoLiLj3bS4851CtCmSATuSUx4oPuxdJR&#10;/YKdWcY34RJG4uWch15chW49sHNSLZcJhFm1IjyYtZUxdN/UTfsinD2RFcDzI/UjK2bvOOuw8aa3&#10;y0MAc4nQ2OWup6fmY84TN6edjIt0qSfU259j8R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HLJ31E9AgAAgQQAAA4AAAAAAAAAAAAA&#10;AAAALgIAAGRycy9lMm9Eb2MueG1sUEsBAi0AFAAGAAgAAAAhALcMAwjXAAAABQEAAA8AAAAAAAAA&#10;AAAAAAAAlwQAAGRycy9kb3ducmV2LnhtbFBLBQYAAAAABAAEAPMAAACbBQAAAAA=&#10;" filled="f" strokeweight=".5pt">
                <v:textbox style="mso-fit-shape-to-text:t">
                  <w:txbxContent>
                    <w:p w14:paraId="400822ED" w14:textId="77777777" w:rsidR="005023F7" w:rsidRPr="008660BA" w:rsidRDefault="005023F7" w:rsidP="00301AE7">
                      <w:pPr>
                        <w:overflowPunct/>
                        <w:autoSpaceDE/>
                        <w:autoSpaceDN/>
                        <w:adjustRightInd/>
                        <w:spacing w:after="0"/>
                        <w:jc w:val="both"/>
                        <w:textAlignment w:val="auto"/>
                        <w:rPr>
                          <w:rFonts w:ascii="Times" w:eastAsia="Batang" w:hAnsi="Times" w:cs="Times"/>
                          <w:b/>
                          <w:bCs/>
                          <w:iCs/>
                          <w:szCs w:val="24"/>
                          <w:highlight w:val="green"/>
                          <w:lang w:val="en-GB"/>
                        </w:rPr>
                      </w:pPr>
                      <w:r w:rsidRPr="008660BA">
                        <w:rPr>
                          <w:rFonts w:ascii="Times" w:eastAsia="Batang" w:hAnsi="Times" w:cs="Times"/>
                          <w:b/>
                          <w:bCs/>
                          <w:iCs/>
                          <w:szCs w:val="24"/>
                          <w:highlight w:val="green"/>
                          <w:lang w:val="en-GB"/>
                        </w:rPr>
                        <w:t>Agreement</w:t>
                      </w:r>
                    </w:p>
                    <w:p w14:paraId="1330AFFF" w14:textId="77777777" w:rsidR="005023F7" w:rsidRPr="008660BA" w:rsidRDefault="005023F7" w:rsidP="00301AE7">
                      <w:pPr>
                        <w:overflowPunct/>
                        <w:autoSpaceDE/>
                        <w:autoSpaceDN/>
                        <w:adjustRightInd/>
                        <w:spacing w:after="0"/>
                        <w:jc w:val="both"/>
                        <w:textAlignment w:val="auto"/>
                        <w:rPr>
                          <w:rFonts w:ascii="Times" w:eastAsia="Batang" w:hAnsi="Times" w:cs="Times"/>
                          <w:iCs/>
                          <w:lang w:val="en-GB"/>
                        </w:rPr>
                      </w:pPr>
                      <w:r w:rsidRPr="008660BA">
                        <w:rPr>
                          <w:rFonts w:ascii="Times" w:eastAsia="Batang" w:hAnsi="Times" w:cs="Times"/>
                          <w:iCs/>
                          <w:lang w:val="en-GB"/>
                        </w:rPr>
                        <w:t xml:space="preserve">For multi-DCI based inter-cell </w:t>
                      </w:r>
                      <w:proofErr w:type="gramStart"/>
                      <w:r w:rsidRPr="008660BA">
                        <w:rPr>
                          <w:rFonts w:ascii="Times" w:eastAsia="Batang" w:hAnsi="Times" w:cs="Times"/>
                          <w:iCs/>
                          <w:lang w:val="en-GB"/>
                        </w:rPr>
                        <w:t>Multi-TRP</w:t>
                      </w:r>
                      <w:proofErr w:type="gramEnd"/>
                      <w:r w:rsidRPr="008660BA">
                        <w:rPr>
                          <w:rFonts w:ascii="Times" w:eastAsia="Batang" w:hAnsi="Times" w:cs="Times"/>
                          <w:iCs/>
                          <w:lang w:val="en-GB"/>
                        </w:rPr>
                        <w:t xml:space="preserve"> operation with two TA enhancement, support a mechanism to determine which PRACH configuration (i.e., RACH configuration corresponding to serving cell PCI or an additional PCI) to be used in the RACH procedure triggered by PDCCH order</w:t>
                      </w:r>
                    </w:p>
                    <w:p w14:paraId="4DDC9191" w14:textId="77777777" w:rsidR="005023F7" w:rsidRPr="008660BA" w:rsidRDefault="005023F7" w:rsidP="00301AE7">
                      <w:pPr>
                        <w:numPr>
                          <w:ilvl w:val="0"/>
                          <w:numId w:val="27"/>
                        </w:numPr>
                        <w:overflowPunct/>
                        <w:autoSpaceDE/>
                        <w:autoSpaceDN/>
                        <w:adjustRightInd/>
                        <w:spacing w:after="0"/>
                        <w:jc w:val="both"/>
                        <w:textAlignment w:val="auto"/>
                        <w:rPr>
                          <w:rFonts w:ascii="Times" w:eastAsia="Batang" w:hAnsi="Times" w:cs="Times"/>
                          <w:iCs/>
                          <w:lang w:val="en-GB" w:eastAsia="x-none"/>
                        </w:rPr>
                      </w:pPr>
                      <w:r w:rsidRPr="008660BA">
                        <w:rPr>
                          <w:rFonts w:ascii="Times" w:eastAsia="Batang" w:hAnsi="Times" w:cs="Times"/>
                          <w:iCs/>
                          <w:lang w:val="en-GB" w:eastAsia="x-none"/>
                        </w:rPr>
                        <w:t xml:space="preserve">FFS:  Explicit indication or implicit indication through PDCCH order </w:t>
                      </w:r>
                    </w:p>
                    <w:p w14:paraId="58531981" w14:textId="07064DBF" w:rsidR="00AD35CD" w:rsidRDefault="00AD35CD" w:rsidP="00AD35CD">
                      <w:pPr>
                        <w:spacing w:after="0"/>
                        <w:jc w:val="both"/>
                        <w:rPr>
                          <w:rFonts w:ascii="Times" w:eastAsia="Batang" w:hAnsi="Times" w:cs="Times"/>
                          <w:lang w:val="en-GB" w:eastAsia="x-none"/>
                        </w:rPr>
                      </w:pPr>
                    </w:p>
                    <w:p w14:paraId="3A762E87" w14:textId="77777777" w:rsidR="00AD35CD" w:rsidRPr="00AD35CD" w:rsidRDefault="00AD35CD" w:rsidP="00AD35CD">
                      <w:pPr>
                        <w:overflowPunct/>
                        <w:autoSpaceDE/>
                        <w:autoSpaceDN/>
                        <w:adjustRightInd/>
                        <w:spacing w:after="0"/>
                        <w:textAlignment w:val="auto"/>
                        <w:rPr>
                          <w:rFonts w:ascii="Times" w:eastAsia="Batang" w:hAnsi="Times"/>
                          <w:b/>
                          <w:bCs/>
                          <w:highlight w:val="green"/>
                          <w:lang w:val="en-GB" w:eastAsia="x-none"/>
                        </w:rPr>
                      </w:pPr>
                      <w:r w:rsidRPr="00AD35CD">
                        <w:rPr>
                          <w:rFonts w:ascii="Times" w:eastAsia="Batang" w:hAnsi="Times"/>
                          <w:b/>
                          <w:bCs/>
                          <w:highlight w:val="green"/>
                          <w:lang w:val="en-GB" w:eastAsia="x-none"/>
                        </w:rPr>
                        <w:t>Agreement</w:t>
                      </w:r>
                    </w:p>
                    <w:p w14:paraId="62E3C87C" w14:textId="77777777" w:rsidR="00AD35CD" w:rsidRPr="00AD35CD" w:rsidRDefault="00AD35CD" w:rsidP="00AD35CD">
                      <w:pPr>
                        <w:overflowPunct/>
                        <w:autoSpaceDE/>
                        <w:autoSpaceDN/>
                        <w:adjustRightInd/>
                        <w:spacing w:after="0"/>
                        <w:jc w:val="both"/>
                        <w:textAlignment w:val="auto"/>
                        <w:rPr>
                          <w:rFonts w:ascii="Times" w:eastAsia="Microsoft YaHei UI Light" w:hAnsi="Times"/>
                          <w:szCs w:val="24"/>
                          <w:lang w:val="en-GB"/>
                        </w:rPr>
                      </w:pPr>
                      <w:r w:rsidRPr="00AD35CD">
                        <w:rPr>
                          <w:rFonts w:ascii="Times" w:eastAsia="Microsoft YaHei UI Light" w:hAnsi="Times"/>
                          <w:szCs w:val="24"/>
                          <w:lang w:val="en-GB"/>
                        </w:rPr>
                        <w:t>Confirm the following working assumption:</w:t>
                      </w:r>
                    </w:p>
                    <w:p w14:paraId="578F15E9" w14:textId="77777777" w:rsidR="00AD35CD" w:rsidRPr="00AD35CD" w:rsidRDefault="00AD35CD" w:rsidP="00AD35CD">
                      <w:pPr>
                        <w:overflowPunct/>
                        <w:autoSpaceDE/>
                        <w:autoSpaceDN/>
                        <w:adjustRightInd/>
                        <w:spacing w:after="0"/>
                        <w:textAlignment w:val="auto"/>
                        <w:rPr>
                          <w:rFonts w:ascii="Times" w:eastAsia="Microsoft YaHei UI Light" w:hAnsi="Times"/>
                          <w:szCs w:val="24"/>
                          <w:lang w:val="en-GB"/>
                        </w:rPr>
                      </w:pPr>
                      <w:r w:rsidRPr="00AD35CD">
                        <w:rPr>
                          <w:rFonts w:ascii="Times" w:eastAsia="Microsoft YaHei UI Light" w:hAnsi="Times"/>
                          <w:szCs w:val="24"/>
                          <w:lang w:val="en-GB"/>
                        </w:rPr>
                        <w:t xml:space="preserve">For multi-DCI based inter-cell </w:t>
                      </w:r>
                      <w:proofErr w:type="gramStart"/>
                      <w:r w:rsidRPr="00AD35CD">
                        <w:rPr>
                          <w:rFonts w:ascii="Times" w:eastAsia="Microsoft YaHei UI Light" w:hAnsi="Times"/>
                          <w:szCs w:val="24"/>
                          <w:lang w:val="en-GB"/>
                        </w:rPr>
                        <w:t>Multi-TRP</w:t>
                      </w:r>
                      <w:proofErr w:type="gramEnd"/>
                      <w:r w:rsidRPr="00AD35CD">
                        <w:rPr>
                          <w:rFonts w:ascii="Times" w:eastAsia="Microsoft YaHei UI Light" w:hAnsi="Times"/>
                          <w:szCs w:val="24"/>
                          <w:lang w:val="en-GB"/>
                        </w:rPr>
                        <w:t xml:space="preserve"> operation with two TA enhancement, one additional PRACH configuration is supported for each configured additional PCI</w:t>
                      </w:r>
                    </w:p>
                    <w:p w14:paraId="17E150BC" w14:textId="1BBC7D93" w:rsidR="00AD35CD" w:rsidRPr="00AD35CD" w:rsidRDefault="00AD35CD" w:rsidP="00AD35CD">
                      <w:pPr>
                        <w:numPr>
                          <w:ilvl w:val="0"/>
                          <w:numId w:val="33"/>
                        </w:numPr>
                        <w:overflowPunct/>
                        <w:autoSpaceDE/>
                        <w:autoSpaceDN/>
                        <w:adjustRightInd/>
                        <w:spacing w:after="0"/>
                        <w:jc w:val="both"/>
                        <w:textAlignment w:val="auto"/>
                        <w:rPr>
                          <w:rFonts w:eastAsia="Microsoft YaHei UI Light"/>
                          <w:szCs w:val="24"/>
                          <w:lang w:val="en-GB" w:eastAsia="x-none"/>
                        </w:rPr>
                      </w:pPr>
                      <w:r w:rsidRPr="00AD35CD">
                        <w:rPr>
                          <w:rFonts w:eastAsia="Microsoft YaHei UI Light"/>
                          <w:szCs w:val="24"/>
                          <w:lang w:val="en-GB" w:eastAsia="x-none"/>
                        </w:rPr>
                        <w:t xml:space="preserve">the additional PRACH configuration is used in a RACH procedure triggered by a PDCCH order for the corresponding configured additional PCI </w:t>
                      </w:r>
                    </w:p>
                  </w:txbxContent>
                </v:textbox>
                <w10:wrap type="square"/>
              </v:shape>
            </w:pict>
          </mc:Fallback>
        </mc:AlternateContent>
      </w:r>
    </w:p>
    <w:p w14:paraId="24D91721" w14:textId="4048546F" w:rsidR="005023F7" w:rsidRDefault="00C64305" w:rsidP="00075432">
      <w:pPr>
        <w:jc w:val="both"/>
        <w:rPr>
          <w:bCs/>
          <w:iCs/>
          <w:sz w:val="22"/>
          <w:szCs w:val="22"/>
          <w:lang w:val="en-GB"/>
        </w:rPr>
      </w:pPr>
      <w:r>
        <w:rPr>
          <w:bCs/>
          <w:iCs/>
          <w:sz w:val="22"/>
          <w:szCs w:val="22"/>
          <w:lang w:val="en-GB"/>
        </w:rPr>
        <w:t xml:space="preserve">For determining </w:t>
      </w:r>
      <w:r w:rsidRPr="003963E1">
        <w:rPr>
          <w:bCs/>
          <w:iCs/>
          <w:sz w:val="22"/>
          <w:szCs w:val="22"/>
          <w:lang w:val="en-GB"/>
        </w:rPr>
        <w:t>which PRACH configuration</w:t>
      </w:r>
      <w:r>
        <w:rPr>
          <w:bCs/>
          <w:iCs/>
          <w:sz w:val="22"/>
          <w:szCs w:val="22"/>
          <w:lang w:val="en-GB"/>
        </w:rPr>
        <w:t xml:space="preserve"> to be used in the PRACH procedure triggered by PDCCH order, explicit indication in the PDCCH order DCI payload is needed given that 7 additional PCIs may be configured. It should be noted that there are already 10 reserved bits in PDCCH order DCI, which can be used for this purpose.</w:t>
      </w:r>
    </w:p>
    <w:p w14:paraId="297E4380" w14:textId="2783398D" w:rsidR="00B70F9A" w:rsidRPr="00647D24" w:rsidRDefault="00A63CC4" w:rsidP="00647D24">
      <w:pPr>
        <w:spacing w:after="0"/>
        <w:jc w:val="both"/>
        <w:rPr>
          <w:rFonts w:asciiTheme="majorBidi" w:hAnsiTheme="majorBidi" w:cstheme="majorBidi"/>
          <w:b/>
          <w:iCs/>
          <w:sz w:val="22"/>
          <w:szCs w:val="22"/>
          <w:lang w:val="en-GB"/>
        </w:rPr>
      </w:pPr>
      <w:r w:rsidRPr="00F56751">
        <w:rPr>
          <w:rFonts w:asciiTheme="majorBidi" w:eastAsia="Batang" w:hAnsiTheme="majorBidi" w:cstheme="majorBidi"/>
          <w:b/>
          <w:sz w:val="22"/>
          <w:szCs w:val="22"/>
          <w:u w:val="single"/>
          <w:lang w:val="en-GB"/>
        </w:rPr>
        <w:t xml:space="preserve">Proposal </w:t>
      </w:r>
      <w:r w:rsidR="002F534F">
        <w:rPr>
          <w:rFonts w:asciiTheme="majorBidi" w:eastAsia="Batang" w:hAnsiTheme="majorBidi" w:cstheme="majorBidi"/>
          <w:b/>
          <w:sz w:val="22"/>
          <w:szCs w:val="22"/>
          <w:u w:val="single"/>
          <w:lang w:val="en-GB"/>
        </w:rPr>
        <w:t>7</w:t>
      </w:r>
      <w:r w:rsidRPr="00F56751">
        <w:rPr>
          <w:rFonts w:asciiTheme="majorBidi" w:hAnsiTheme="majorBidi" w:cstheme="majorBidi"/>
          <w:b/>
          <w:iCs/>
          <w:sz w:val="22"/>
          <w:szCs w:val="22"/>
          <w:lang w:val="en-GB" w:eastAsia="ko-KR"/>
        </w:rPr>
        <w:t xml:space="preserve">: For CFRA-based PDCCH order in case of </w:t>
      </w:r>
      <w:r w:rsidR="00680D3B" w:rsidRPr="00F56751">
        <w:rPr>
          <w:rFonts w:asciiTheme="majorBidi" w:hAnsiTheme="majorBidi" w:cstheme="majorBidi"/>
          <w:b/>
          <w:iCs/>
          <w:sz w:val="22"/>
          <w:szCs w:val="22"/>
          <w:lang w:val="en-GB" w:eastAsia="ko-KR"/>
        </w:rPr>
        <w:t xml:space="preserve">inter-cell </w:t>
      </w:r>
      <w:r w:rsidRPr="00F56751">
        <w:rPr>
          <w:rFonts w:asciiTheme="majorBidi" w:hAnsiTheme="majorBidi" w:cstheme="majorBidi"/>
          <w:b/>
          <w:iCs/>
          <w:sz w:val="22"/>
          <w:szCs w:val="22"/>
          <w:lang w:val="en-GB" w:eastAsia="ko-KR"/>
        </w:rPr>
        <w:t>multi-DCI based multi-TRP operation with two TA enhancement</w:t>
      </w:r>
      <w:r w:rsidR="00F56751">
        <w:rPr>
          <w:rFonts w:asciiTheme="majorBidi" w:hAnsiTheme="majorBidi" w:cstheme="majorBidi"/>
          <w:b/>
          <w:iCs/>
          <w:sz w:val="22"/>
          <w:szCs w:val="22"/>
          <w:lang w:val="en-GB" w:eastAsia="ko-KR"/>
        </w:rPr>
        <w:t>,</w:t>
      </w:r>
      <w:r w:rsidRPr="00F56751">
        <w:rPr>
          <w:rFonts w:asciiTheme="majorBidi" w:hAnsiTheme="majorBidi" w:cstheme="majorBidi"/>
          <w:b/>
          <w:iCs/>
          <w:sz w:val="22"/>
          <w:szCs w:val="22"/>
          <w:lang w:val="en-GB"/>
        </w:rPr>
        <w:t xml:space="preserve"> </w:t>
      </w:r>
      <w:r w:rsidR="007A1723">
        <w:rPr>
          <w:rFonts w:asciiTheme="majorBidi" w:hAnsiTheme="majorBidi" w:cstheme="majorBidi"/>
          <w:b/>
          <w:iCs/>
          <w:sz w:val="22"/>
          <w:szCs w:val="22"/>
          <w:lang w:val="en-GB"/>
        </w:rPr>
        <w:t xml:space="preserve">support </w:t>
      </w:r>
      <w:r w:rsidRPr="00F56751">
        <w:rPr>
          <w:rFonts w:asciiTheme="majorBidi" w:hAnsiTheme="majorBidi" w:cstheme="majorBidi"/>
          <w:b/>
          <w:iCs/>
          <w:sz w:val="22"/>
          <w:szCs w:val="22"/>
          <w:lang w:val="en-GB"/>
        </w:rPr>
        <w:t xml:space="preserve">PDCCH order DCI payload </w:t>
      </w:r>
      <w:r w:rsidR="007A1723">
        <w:rPr>
          <w:rFonts w:asciiTheme="majorBidi" w:hAnsiTheme="majorBidi" w:cstheme="majorBidi"/>
          <w:b/>
          <w:iCs/>
          <w:sz w:val="22"/>
          <w:szCs w:val="22"/>
          <w:lang w:val="en-GB"/>
        </w:rPr>
        <w:t xml:space="preserve">to </w:t>
      </w:r>
      <w:r w:rsidRPr="00F56751">
        <w:rPr>
          <w:rFonts w:asciiTheme="majorBidi" w:hAnsiTheme="majorBidi" w:cstheme="majorBidi"/>
          <w:b/>
          <w:iCs/>
          <w:sz w:val="22"/>
          <w:szCs w:val="22"/>
          <w:lang w:val="en-GB"/>
        </w:rPr>
        <w:t xml:space="preserve">indicate a RACH configuration corresponding to </w:t>
      </w:r>
      <w:r w:rsidR="000830AA">
        <w:rPr>
          <w:rFonts w:asciiTheme="majorBidi" w:hAnsiTheme="majorBidi" w:cstheme="majorBidi"/>
          <w:b/>
          <w:iCs/>
          <w:sz w:val="22"/>
          <w:szCs w:val="22"/>
          <w:lang w:val="en-GB"/>
        </w:rPr>
        <w:t xml:space="preserve">the </w:t>
      </w:r>
      <w:r w:rsidRPr="00F56751">
        <w:rPr>
          <w:rFonts w:asciiTheme="majorBidi" w:hAnsiTheme="majorBidi" w:cstheme="majorBidi"/>
          <w:b/>
          <w:iCs/>
          <w:sz w:val="22"/>
          <w:szCs w:val="22"/>
          <w:lang w:val="en-GB"/>
        </w:rPr>
        <w:t xml:space="preserve">serving cell PCI or </w:t>
      </w:r>
      <w:r w:rsidR="007B2C92">
        <w:rPr>
          <w:rFonts w:asciiTheme="majorBidi" w:hAnsiTheme="majorBidi" w:cstheme="majorBidi"/>
          <w:b/>
          <w:iCs/>
          <w:sz w:val="22"/>
          <w:szCs w:val="22"/>
          <w:lang w:val="en-GB"/>
        </w:rPr>
        <w:t>one of the configured</w:t>
      </w:r>
      <w:r w:rsidRPr="00F56751">
        <w:rPr>
          <w:rFonts w:asciiTheme="majorBidi" w:hAnsiTheme="majorBidi" w:cstheme="majorBidi"/>
          <w:b/>
          <w:iCs/>
          <w:sz w:val="22"/>
          <w:szCs w:val="22"/>
          <w:lang w:val="en-GB"/>
        </w:rPr>
        <w:t xml:space="preserve"> additional PCI</w:t>
      </w:r>
      <w:r w:rsidR="007B2C92">
        <w:rPr>
          <w:rFonts w:asciiTheme="majorBidi" w:hAnsiTheme="majorBidi" w:cstheme="majorBidi"/>
          <w:b/>
          <w:iCs/>
          <w:sz w:val="22"/>
          <w:szCs w:val="22"/>
          <w:lang w:val="en-GB"/>
        </w:rPr>
        <w:t>s</w:t>
      </w:r>
      <w:r w:rsidRPr="00F56751">
        <w:rPr>
          <w:rFonts w:asciiTheme="majorBidi" w:hAnsiTheme="majorBidi" w:cstheme="majorBidi"/>
          <w:b/>
          <w:iCs/>
          <w:sz w:val="22"/>
          <w:szCs w:val="22"/>
          <w:lang w:val="en-GB"/>
        </w:rPr>
        <w:t xml:space="preserve"> (explicit indication).</w:t>
      </w:r>
    </w:p>
    <w:p w14:paraId="6849CE74" w14:textId="1C9224AF" w:rsidR="006957F2" w:rsidRDefault="006957F2" w:rsidP="00A67436">
      <w:pPr>
        <w:jc w:val="both"/>
        <w:rPr>
          <w:bCs/>
          <w:iCs/>
          <w:sz w:val="22"/>
          <w:szCs w:val="22"/>
          <w:lang w:val="en-GB"/>
        </w:rPr>
      </w:pPr>
    </w:p>
    <w:p w14:paraId="5CC0CAB9" w14:textId="71472144" w:rsidR="00E603EE" w:rsidRDefault="00E603EE" w:rsidP="00E603EE">
      <w:pPr>
        <w:jc w:val="both"/>
        <w:rPr>
          <w:bCs/>
          <w:iCs/>
          <w:sz w:val="22"/>
          <w:szCs w:val="18"/>
          <w:lang w:val="en-GB" w:eastAsia="ko-KR"/>
        </w:rPr>
      </w:pPr>
      <w:r>
        <w:rPr>
          <w:noProof/>
        </w:rPr>
        <w:lastRenderedPageBreak/>
        <mc:AlternateContent>
          <mc:Choice Requires="wps">
            <w:drawing>
              <wp:anchor distT="0" distB="0" distL="114300" distR="114300" simplePos="0" relativeHeight="251671552" behindDoc="0" locked="0" layoutInCell="1" allowOverlap="1" wp14:anchorId="786476F3" wp14:editId="413451FF">
                <wp:simplePos x="0" y="0"/>
                <wp:positionH relativeFrom="margin">
                  <wp:align>left</wp:align>
                </wp:positionH>
                <wp:positionV relativeFrom="paragraph">
                  <wp:posOffset>514985</wp:posOffset>
                </wp:positionV>
                <wp:extent cx="6315075" cy="1828800"/>
                <wp:effectExtent l="0" t="0" r="28575" b="10160"/>
                <wp:wrapSquare wrapText="bothSides"/>
                <wp:docPr id="5" name="Text Box 5"/>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55B5D595" w14:textId="77777777" w:rsidR="004A5BBF" w:rsidRPr="004A5BBF" w:rsidRDefault="004A5BBF" w:rsidP="004A5BBF">
                            <w:pPr>
                              <w:overflowPunct/>
                              <w:autoSpaceDE/>
                              <w:autoSpaceDN/>
                              <w:adjustRightInd/>
                              <w:spacing w:after="0"/>
                              <w:jc w:val="both"/>
                              <w:textAlignment w:val="auto"/>
                              <w:rPr>
                                <w:rFonts w:ascii="Times" w:eastAsia="Batang" w:hAnsi="Times" w:cs="Times"/>
                                <w:b/>
                                <w:bCs/>
                                <w:iCs/>
                                <w:szCs w:val="24"/>
                                <w:highlight w:val="green"/>
                                <w:lang w:val="en-GB"/>
                              </w:rPr>
                            </w:pPr>
                            <w:r w:rsidRPr="004A5BBF">
                              <w:rPr>
                                <w:rFonts w:ascii="Times" w:eastAsia="Batang" w:hAnsi="Times" w:cs="Times"/>
                                <w:b/>
                                <w:bCs/>
                                <w:iCs/>
                                <w:szCs w:val="24"/>
                                <w:highlight w:val="green"/>
                                <w:lang w:val="en-GB"/>
                              </w:rPr>
                              <w:t>Agreement</w:t>
                            </w:r>
                          </w:p>
                          <w:p w14:paraId="3BCFAA9E" w14:textId="77777777" w:rsidR="004A5BBF" w:rsidRPr="004A5BBF" w:rsidRDefault="004A5BBF" w:rsidP="004A5BBF">
                            <w:pPr>
                              <w:overflowPunct/>
                              <w:autoSpaceDE/>
                              <w:autoSpaceDN/>
                              <w:adjustRightInd/>
                              <w:spacing w:after="0"/>
                              <w:jc w:val="both"/>
                              <w:textAlignment w:val="auto"/>
                              <w:rPr>
                                <w:rFonts w:ascii="Times" w:eastAsia="Malgun Gothic" w:hAnsi="Times" w:cs="Times"/>
                                <w:sz w:val="18"/>
                                <w:szCs w:val="22"/>
                                <w:lang w:val="en-GB"/>
                              </w:rPr>
                            </w:pPr>
                            <w:r w:rsidRPr="004A5BBF">
                              <w:rPr>
                                <w:rFonts w:ascii="Times" w:eastAsia="Batang" w:hAnsi="Times" w:cs="Times"/>
                                <w:iCs/>
                                <w:szCs w:val="24"/>
                                <w:lang w:val="en-GB"/>
                              </w:rPr>
                              <w:t xml:space="preserve">For inter-cell multi-DCI based </w:t>
                            </w:r>
                            <w:proofErr w:type="gramStart"/>
                            <w:r w:rsidRPr="004A5BBF">
                              <w:rPr>
                                <w:rFonts w:ascii="Times" w:eastAsia="Batang" w:hAnsi="Times" w:cs="Times"/>
                                <w:iCs/>
                                <w:szCs w:val="24"/>
                                <w:lang w:val="en-GB"/>
                              </w:rPr>
                              <w:t>Multi-TRP</w:t>
                            </w:r>
                            <w:proofErr w:type="gramEnd"/>
                            <w:r w:rsidRPr="004A5BBF">
                              <w:rPr>
                                <w:rFonts w:ascii="Times" w:eastAsia="Batang" w:hAnsi="Times" w:cs="Times"/>
                                <w:iCs/>
                                <w:szCs w:val="24"/>
                                <w:lang w:val="en-GB"/>
                              </w:rPr>
                              <w:t xml:space="preserve"> operation with two TA enhancement, support one of the alternatives (down selection to be done in RAN1#111):</w:t>
                            </w:r>
                          </w:p>
                          <w:p w14:paraId="28D1420C" w14:textId="77777777" w:rsidR="004A5BBF" w:rsidRPr="004A5BBF" w:rsidRDefault="004A5BBF" w:rsidP="004A5BBF">
                            <w:pPr>
                              <w:numPr>
                                <w:ilvl w:val="0"/>
                                <w:numId w:val="29"/>
                              </w:numPr>
                              <w:overflowPunct/>
                              <w:autoSpaceDE/>
                              <w:autoSpaceDN/>
                              <w:adjustRightInd/>
                              <w:spacing w:after="0"/>
                              <w:jc w:val="both"/>
                              <w:textAlignment w:val="auto"/>
                              <w:rPr>
                                <w:rFonts w:ascii="Times" w:eastAsia="Batang" w:hAnsi="Times" w:cs="Times"/>
                                <w:iCs/>
                                <w:szCs w:val="24"/>
                                <w:lang w:val="en-GB"/>
                              </w:rPr>
                            </w:pPr>
                            <w:r w:rsidRPr="004A5BBF">
                              <w:rPr>
                                <w:rFonts w:ascii="Times" w:eastAsia="Batang" w:hAnsi="Times" w:cs="Times"/>
                                <w:iCs/>
                                <w:szCs w:val="24"/>
                                <w:lang w:val="en-GB"/>
                              </w:rPr>
                              <w:t xml:space="preserve">Alt 1: PDCCH scheduling RAR will always be received from serving cell </w:t>
                            </w:r>
                            <w:r w:rsidRPr="004A5BBF">
                              <w:rPr>
                                <w:rFonts w:ascii="Times" w:eastAsia="Batang" w:hAnsi="Times" w:cs="Times"/>
                                <w:iCs/>
                                <w:szCs w:val="24"/>
                                <w:lang w:val="en-GB"/>
                              </w:rPr>
                              <w:sym w:font="Wingdings" w:char="F0E8"/>
                            </w:r>
                            <w:r w:rsidRPr="004A5BBF">
                              <w:rPr>
                                <w:rFonts w:ascii="Times" w:eastAsia="Batang" w:hAnsi="Times" w:cs="Times"/>
                                <w:iCs/>
                                <w:szCs w:val="24"/>
                                <w:lang w:val="en-GB"/>
                              </w:rPr>
                              <w:t xml:space="preserve"> there is no need for additional type 1 CSS configuration per additional PCI</w:t>
                            </w:r>
                          </w:p>
                          <w:p w14:paraId="2119B59D" w14:textId="50D413C1" w:rsidR="00E603EE" w:rsidRDefault="004A5BBF" w:rsidP="004A5BBF">
                            <w:pPr>
                              <w:numPr>
                                <w:ilvl w:val="0"/>
                                <w:numId w:val="29"/>
                              </w:numPr>
                              <w:overflowPunct/>
                              <w:autoSpaceDE/>
                              <w:autoSpaceDN/>
                              <w:adjustRightInd/>
                              <w:spacing w:after="0"/>
                              <w:jc w:val="both"/>
                              <w:textAlignment w:val="auto"/>
                              <w:rPr>
                                <w:rFonts w:ascii="Times" w:eastAsia="Batang" w:hAnsi="Times" w:cs="Times"/>
                                <w:iCs/>
                                <w:szCs w:val="24"/>
                                <w:lang w:val="en-GB"/>
                              </w:rPr>
                            </w:pPr>
                            <w:r w:rsidRPr="004A5BBF">
                              <w:rPr>
                                <w:rFonts w:ascii="Times" w:eastAsia="Batang" w:hAnsi="Times" w:cs="Times"/>
                                <w:iCs/>
                                <w:szCs w:val="24"/>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4A5BBF">
                              <w:rPr>
                                <w:rFonts w:ascii="Times" w:eastAsia="Batang" w:hAnsi="Times" w:cs="Times"/>
                                <w:iCs/>
                                <w:szCs w:val="24"/>
                                <w:lang w:val="en-GB"/>
                              </w:rPr>
                              <w:sym w:font="Wingdings" w:char="F0E8"/>
                            </w:r>
                            <w:r w:rsidRPr="004A5BBF">
                              <w:rPr>
                                <w:rFonts w:ascii="Times" w:eastAsia="Batang" w:hAnsi="Times" w:cs="Times"/>
                                <w:iCs/>
                                <w:szCs w:val="24"/>
                                <w:lang w:val="en-GB"/>
                              </w:rPr>
                              <w:t xml:space="preserve"> additional type 1 CSS configuration per additional PCI needs to be supported</w:t>
                            </w:r>
                          </w:p>
                          <w:p w14:paraId="7306BC3C" w14:textId="433055D2" w:rsidR="00F20FE5" w:rsidRDefault="00F20FE5" w:rsidP="00F20FE5">
                            <w:pPr>
                              <w:overflowPunct/>
                              <w:autoSpaceDE/>
                              <w:autoSpaceDN/>
                              <w:adjustRightInd/>
                              <w:spacing w:after="0"/>
                              <w:jc w:val="both"/>
                              <w:textAlignment w:val="auto"/>
                              <w:rPr>
                                <w:rFonts w:ascii="Times" w:eastAsia="Batang" w:hAnsi="Times" w:cs="Times"/>
                                <w:iCs/>
                                <w:szCs w:val="24"/>
                                <w:lang w:val="en-GB"/>
                              </w:rPr>
                            </w:pPr>
                          </w:p>
                          <w:p w14:paraId="3A5CA91E" w14:textId="77777777" w:rsidR="00A54BFB" w:rsidRPr="00A54BFB" w:rsidRDefault="00A54BFB" w:rsidP="00A54BFB">
                            <w:pPr>
                              <w:overflowPunct/>
                              <w:autoSpaceDE/>
                              <w:autoSpaceDN/>
                              <w:adjustRightInd/>
                              <w:spacing w:after="0"/>
                              <w:textAlignment w:val="auto"/>
                              <w:rPr>
                                <w:rFonts w:ascii="Times" w:eastAsia="Batang" w:hAnsi="Times"/>
                                <w:b/>
                                <w:bCs/>
                                <w:szCs w:val="24"/>
                                <w:lang w:val="en-GB" w:eastAsia="x-none"/>
                              </w:rPr>
                            </w:pPr>
                            <w:r w:rsidRPr="00A54BFB">
                              <w:rPr>
                                <w:rFonts w:ascii="Times" w:eastAsia="Batang" w:hAnsi="Times"/>
                                <w:b/>
                                <w:bCs/>
                                <w:szCs w:val="24"/>
                                <w:lang w:val="en-GB" w:eastAsia="x-none"/>
                              </w:rPr>
                              <w:t>Conclusion</w:t>
                            </w:r>
                          </w:p>
                          <w:p w14:paraId="30593980" w14:textId="418262F3" w:rsidR="00F20FE5" w:rsidRPr="00A54BFB" w:rsidRDefault="00A54BFB" w:rsidP="00A54BFB">
                            <w:pPr>
                              <w:overflowPunct/>
                              <w:autoSpaceDE/>
                              <w:autoSpaceDN/>
                              <w:adjustRightInd/>
                              <w:spacing w:after="0"/>
                              <w:textAlignment w:val="auto"/>
                              <w:rPr>
                                <w:rFonts w:ascii="Times" w:eastAsia="Batang" w:hAnsi="Times"/>
                                <w:szCs w:val="24"/>
                                <w:lang w:val="en-GB" w:eastAsia="x-none"/>
                              </w:rPr>
                            </w:pPr>
                            <w:r w:rsidRPr="00A54BFB">
                              <w:rPr>
                                <w:rFonts w:ascii="Times" w:eastAsia="Batang" w:hAnsi="Times"/>
                                <w:szCs w:val="24"/>
                                <w:lang w:val="en-GB" w:eastAsia="x-none"/>
                              </w:rPr>
                              <w:t>For inter-cell multi-DCI based multi-TRP operation with two TA enhancement, there is no consensus to introduce additional type 1 CSS configuration per additional PCI.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86476F3" id="Text Box 5" o:spid="_x0000_s1033" type="#_x0000_t202" style="position:absolute;left:0;text-align:left;margin-left:0;margin-top:40.55pt;width:497.25pt;height:2in;z-index:2516715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SejRQIAAIEEAAAOAAAAZHJzL2Uyb0RvYy54bWysVN9v2jAQfp+0/8Hy+5rAoKWIULFWTJOq&#10;tlKZ+mwcB6I5Ps82JOyv32dDWtTtadqLc74734/vu8vspms02yvnazIFH1zknCkjqazNpuDfV8tP&#10;E858EKYUmowq+EF5fjP/+GHW2qka0pZ0qRxDEOOnrS34NgQ7zTIvt6oR/oKsMjBW5BoRcHWbrHSi&#10;RfRGZ8M8v8xacqV1JJX30N4djXye4leVkuGxqrwKTBcctYV0unSu45nNZ2K6ccJua3kqQ/xDFY2o&#10;DZK+hroTQbCdq/8I1dTSkacqXEhqMqqqWqrUA7oZ5O+6ed4Kq1IvAMfbV5j8/wsrH/ZPjtVlwcec&#10;GdGAopXqAvtCHRtHdFrrp3B6tnALHdRgudd7KGPTXeWa+EU7DHbgfHjFNgaTUF5+HozzKySRsA0m&#10;w8kkT+hnb8+t8+GrooZFoeAO5CVMxf7eB5QC194lZjO0rLVOBGrD2phinKcHnnRdRmN0i09utWN7&#10;gRFYayF/xPIR68wLN22gjM0em4pS6NZdguaqb3hN5QE4ODrOkbdyWSP8vfDhSTgMDlrHMoRHHJUm&#10;1EQnibMtuV9/00d/8AkrZy0GseD+5044xZn+ZsD09WA0ipObLqPx1RAXd25Zn1vMrrklNDrA2lmZ&#10;xOgfdC9WjpoX7MwiZoVJGIncBQ+9eBuO64Gdk2qxSE6YVSvCvXm2MobuYV11L8LZE10BTD9QP7Ji&#10;+o61o2986e1iF8BdojTifET1BD/mPLFz2sm4SOf35PX255j/BgAA//8DAFBLAwQUAAYACAAAACEA&#10;AG9Ikt4AAAAHAQAADwAAAGRycy9kb3ducmV2LnhtbEyPT0+DQBTE7yZ+h81r4s0u+KcWyqMxRiXx&#10;ZrUHbq/wCij7lrDbln5715MeJzOZ+U22nkyvjjy6zgpCPI9AsVS27qRB+Px4uV6Ccp6kpt4KI5zZ&#10;wTq/vMgore1J3vm48Y0KJeJSQmi9H1KtXdWyITe3A0vw9nY05IMcG12PdArlptc3UbTQhjoJCy0N&#10;/NRy9b05GITSbMvh7Zno4XXvyu30VZxdUSBezabHFSjPk/8Lwy9+QIc8MO3sQWqneoRwxCMs4xhU&#10;cJPk7h7UDuF2kcSg80z/589/AAAA//8DAFBLAQItABQABgAIAAAAIQC2gziS/gAAAOEBAAATAAAA&#10;AAAAAAAAAAAAAAAAAABbQ29udGVudF9UeXBlc10ueG1sUEsBAi0AFAAGAAgAAAAhADj9If/WAAAA&#10;lAEAAAsAAAAAAAAAAAAAAAAALwEAAF9yZWxzLy5yZWxzUEsBAi0AFAAGAAgAAAAhAGfRJ6NFAgAA&#10;gQQAAA4AAAAAAAAAAAAAAAAALgIAAGRycy9lMm9Eb2MueG1sUEsBAi0AFAAGAAgAAAAhAABvSJLe&#10;AAAABwEAAA8AAAAAAAAAAAAAAAAAnwQAAGRycy9kb3ducmV2LnhtbFBLBQYAAAAABAAEAPMAAACq&#10;BQAAAAA=&#10;" filled="f" strokeweight=".5pt">
                <v:textbox style="mso-fit-shape-to-text:t">
                  <w:txbxContent>
                    <w:p w14:paraId="55B5D595" w14:textId="77777777" w:rsidR="004A5BBF" w:rsidRPr="004A5BBF" w:rsidRDefault="004A5BBF" w:rsidP="004A5BBF">
                      <w:pPr>
                        <w:overflowPunct/>
                        <w:autoSpaceDE/>
                        <w:autoSpaceDN/>
                        <w:adjustRightInd/>
                        <w:spacing w:after="0"/>
                        <w:jc w:val="both"/>
                        <w:textAlignment w:val="auto"/>
                        <w:rPr>
                          <w:rFonts w:ascii="Times" w:eastAsia="Batang" w:hAnsi="Times" w:cs="Times"/>
                          <w:b/>
                          <w:bCs/>
                          <w:iCs/>
                          <w:szCs w:val="24"/>
                          <w:highlight w:val="green"/>
                          <w:lang w:val="en-GB"/>
                        </w:rPr>
                      </w:pPr>
                      <w:r w:rsidRPr="004A5BBF">
                        <w:rPr>
                          <w:rFonts w:ascii="Times" w:eastAsia="Batang" w:hAnsi="Times" w:cs="Times"/>
                          <w:b/>
                          <w:bCs/>
                          <w:iCs/>
                          <w:szCs w:val="24"/>
                          <w:highlight w:val="green"/>
                          <w:lang w:val="en-GB"/>
                        </w:rPr>
                        <w:t>Agreement</w:t>
                      </w:r>
                    </w:p>
                    <w:p w14:paraId="3BCFAA9E" w14:textId="77777777" w:rsidR="004A5BBF" w:rsidRPr="004A5BBF" w:rsidRDefault="004A5BBF" w:rsidP="004A5BBF">
                      <w:pPr>
                        <w:overflowPunct/>
                        <w:autoSpaceDE/>
                        <w:autoSpaceDN/>
                        <w:adjustRightInd/>
                        <w:spacing w:after="0"/>
                        <w:jc w:val="both"/>
                        <w:textAlignment w:val="auto"/>
                        <w:rPr>
                          <w:rFonts w:ascii="Times" w:eastAsia="Malgun Gothic" w:hAnsi="Times" w:cs="Times"/>
                          <w:sz w:val="18"/>
                          <w:szCs w:val="22"/>
                          <w:lang w:val="en-GB"/>
                        </w:rPr>
                      </w:pPr>
                      <w:r w:rsidRPr="004A5BBF">
                        <w:rPr>
                          <w:rFonts w:ascii="Times" w:eastAsia="Batang" w:hAnsi="Times" w:cs="Times"/>
                          <w:iCs/>
                          <w:szCs w:val="24"/>
                          <w:lang w:val="en-GB"/>
                        </w:rPr>
                        <w:t xml:space="preserve">For inter-cell multi-DCI based </w:t>
                      </w:r>
                      <w:proofErr w:type="gramStart"/>
                      <w:r w:rsidRPr="004A5BBF">
                        <w:rPr>
                          <w:rFonts w:ascii="Times" w:eastAsia="Batang" w:hAnsi="Times" w:cs="Times"/>
                          <w:iCs/>
                          <w:szCs w:val="24"/>
                          <w:lang w:val="en-GB"/>
                        </w:rPr>
                        <w:t>Multi-TRP</w:t>
                      </w:r>
                      <w:proofErr w:type="gramEnd"/>
                      <w:r w:rsidRPr="004A5BBF">
                        <w:rPr>
                          <w:rFonts w:ascii="Times" w:eastAsia="Batang" w:hAnsi="Times" w:cs="Times"/>
                          <w:iCs/>
                          <w:szCs w:val="24"/>
                          <w:lang w:val="en-GB"/>
                        </w:rPr>
                        <w:t xml:space="preserve"> operation with two TA enhancement, support one of the alternatives (down selection to be done in RAN1#111):</w:t>
                      </w:r>
                    </w:p>
                    <w:p w14:paraId="28D1420C" w14:textId="77777777" w:rsidR="004A5BBF" w:rsidRPr="004A5BBF" w:rsidRDefault="004A5BBF" w:rsidP="004A5BBF">
                      <w:pPr>
                        <w:numPr>
                          <w:ilvl w:val="0"/>
                          <w:numId w:val="29"/>
                        </w:numPr>
                        <w:overflowPunct/>
                        <w:autoSpaceDE/>
                        <w:autoSpaceDN/>
                        <w:adjustRightInd/>
                        <w:spacing w:after="0"/>
                        <w:jc w:val="both"/>
                        <w:textAlignment w:val="auto"/>
                        <w:rPr>
                          <w:rFonts w:ascii="Times" w:eastAsia="Batang" w:hAnsi="Times" w:cs="Times"/>
                          <w:iCs/>
                          <w:szCs w:val="24"/>
                          <w:lang w:val="en-GB"/>
                        </w:rPr>
                      </w:pPr>
                      <w:r w:rsidRPr="004A5BBF">
                        <w:rPr>
                          <w:rFonts w:ascii="Times" w:eastAsia="Batang" w:hAnsi="Times" w:cs="Times"/>
                          <w:iCs/>
                          <w:szCs w:val="24"/>
                          <w:lang w:val="en-GB"/>
                        </w:rPr>
                        <w:t xml:space="preserve">Alt 1: PDCCH scheduling RAR will always be received from serving cell </w:t>
                      </w:r>
                      <w:r w:rsidRPr="004A5BBF">
                        <w:rPr>
                          <w:rFonts w:ascii="Times" w:eastAsia="Batang" w:hAnsi="Times" w:cs="Times"/>
                          <w:iCs/>
                          <w:szCs w:val="24"/>
                          <w:lang w:val="en-GB"/>
                        </w:rPr>
                        <w:sym w:font="Wingdings" w:char="F0E8"/>
                      </w:r>
                      <w:r w:rsidRPr="004A5BBF">
                        <w:rPr>
                          <w:rFonts w:ascii="Times" w:eastAsia="Batang" w:hAnsi="Times" w:cs="Times"/>
                          <w:iCs/>
                          <w:szCs w:val="24"/>
                          <w:lang w:val="en-GB"/>
                        </w:rPr>
                        <w:t xml:space="preserve"> there is no need for additional type 1 CSS configuration per additional PCI</w:t>
                      </w:r>
                    </w:p>
                    <w:p w14:paraId="2119B59D" w14:textId="50D413C1" w:rsidR="00E603EE" w:rsidRDefault="004A5BBF" w:rsidP="004A5BBF">
                      <w:pPr>
                        <w:numPr>
                          <w:ilvl w:val="0"/>
                          <w:numId w:val="29"/>
                        </w:numPr>
                        <w:overflowPunct/>
                        <w:autoSpaceDE/>
                        <w:autoSpaceDN/>
                        <w:adjustRightInd/>
                        <w:spacing w:after="0"/>
                        <w:jc w:val="both"/>
                        <w:textAlignment w:val="auto"/>
                        <w:rPr>
                          <w:rFonts w:ascii="Times" w:eastAsia="Batang" w:hAnsi="Times" w:cs="Times"/>
                          <w:iCs/>
                          <w:szCs w:val="24"/>
                          <w:lang w:val="en-GB"/>
                        </w:rPr>
                      </w:pPr>
                      <w:r w:rsidRPr="004A5BBF">
                        <w:rPr>
                          <w:rFonts w:ascii="Times" w:eastAsia="Batang" w:hAnsi="Times" w:cs="Times"/>
                          <w:iCs/>
                          <w:szCs w:val="24"/>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4A5BBF">
                        <w:rPr>
                          <w:rFonts w:ascii="Times" w:eastAsia="Batang" w:hAnsi="Times" w:cs="Times"/>
                          <w:iCs/>
                          <w:szCs w:val="24"/>
                          <w:lang w:val="en-GB"/>
                        </w:rPr>
                        <w:sym w:font="Wingdings" w:char="F0E8"/>
                      </w:r>
                      <w:r w:rsidRPr="004A5BBF">
                        <w:rPr>
                          <w:rFonts w:ascii="Times" w:eastAsia="Batang" w:hAnsi="Times" w:cs="Times"/>
                          <w:iCs/>
                          <w:szCs w:val="24"/>
                          <w:lang w:val="en-GB"/>
                        </w:rPr>
                        <w:t xml:space="preserve"> additional type 1 CSS configuration per additional PCI needs to be supported</w:t>
                      </w:r>
                    </w:p>
                    <w:p w14:paraId="7306BC3C" w14:textId="433055D2" w:rsidR="00F20FE5" w:rsidRDefault="00F20FE5" w:rsidP="00F20FE5">
                      <w:pPr>
                        <w:overflowPunct/>
                        <w:autoSpaceDE/>
                        <w:autoSpaceDN/>
                        <w:adjustRightInd/>
                        <w:spacing w:after="0"/>
                        <w:jc w:val="both"/>
                        <w:textAlignment w:val="auto"/>
                        <w:rPr>
                          <w:rFonts w:ascii="Times" w:eastAsia="Batang" w:hAnsi="Times" w:cs="Times"/>
                          <w:iCs/>
                          <w:szCs w:val="24"/>
                          <w:lang w:val="en-GB"/>
                        </w:rPr>
                      </w:pPr>
                    </w:p>
                    <w:p w14:paraId="3A5CA91E" w14:textId="77777777" w:rsidR="00A54BFB" w:rsidRPr="00A54BFB" w:rsidRDefault="00A54BFB" w:rsidP="00A54BFB">
                      <w:pPr>
                        <w:overflowPunct/>
                        <w:autoSpaceDE/>
                        <w:autoSpaceDN/>
                        <w:adjustRightInd/>
                        <w:spacing w:after="0"/>
                        <w:textAlignment w:val="auto"/>
                        <w:rPr>
                          <w:rFonts w:ascii="Times" w:eastAsia="Batang" w:hAnsi="Times"/>
                          <w:b/>
                          <w:bCs/>
                          <w:szCs w:val="24"/>
                          <w:lang w:val="en-GB" w:eastAsia="x-none"/>
                        </w:rPr>
                      </w:pPr>
                      <w:r w:rsidRPr="00A54BFB">
                        <w:rPr>
                          <w:rFonts w:ascii="Times" w:eastAsia="Batang" w:hAnsi="Times"/>
                          <w:b/>
                          <w:bCs/>
                          <w:szCs w:val="24"/>
                          <w:lang w:val="en-GB" w:eastAsia="x-none"/>
                        </w:rPr>
                        <w:t>Conclusion</w:t>
                      </w:r>
                    </w:p>
                    <w:p w14:paraId="30593980" w14:textId="418262F3" w:rsidR="00F20FE5" w:rsidRPr="00A54BFB" w:rsidRDefault="00A54BFB" w:rsidP="00A54BFB">
                      <w:pPr>
                        <w:overflowPunct/>
                        <w:autoSpaceDE/>
                        <w:autoSpaceDN/>
                        <w:adjustRightInd/>
                        <w:spacing w:after="0"/>
                        <w:textAlignment w:val="auto"/>
                        <w:rPr>
                          <w:rFonts w:ascii="Times" w:eastAsia="Batang" w:hAnsi="Times"/>
                          <w:szCs w:val="24"/>
                          <w:lang w:val="en-GB" w:eastAsia="x-none"/>
                        </w:rPr>
                      </w:pPr>
                      <w:r w:rsidRPr="00A54BFB">
                        <w:rPr>
                          <w:rFonts w:ascii="Times" w:eastAsia="Batang" w:hAnsi="Times"/>
                          <w:szCs w:val="24"/>
                          <w:lang w:val="en-GB" w:eastAsia="x-none"/>
                        </w:rPr>
                        <w:t>For inter-cell multi-DCI based multi-TRP operation with two TA enhancement, there is no consensus to introduce additional type 1 CSS configuration per additional PCI.</w:t>
                      </w:r>
                    </w:p>
                  </w:txbxContent>
                </v:textbox>
                <w10:wrap type="square" anchorx="margin"/>
              </v:shape>
            </w:pict>
          </mc:Fallback>
        </mc:AlternateContent>
      </w:r>
      <w:r>
        <w:rPr>
          <w:bCs/>
          <w:iCs/>
          <w:sz w:val="22"/>
          <w:szCs w:val="18"/>
          <w:lang w:val="en-GB" w:eastAsia="ko-KR"/>
        </w:rPr>
        <w:t xml:space="preserve">Regarding </w:t>
      </w:r>
      <w:r w:rsidR="009637BF">
        <w:rPr>
          <w:bCs/>
          <w:iCs/>
          <w:sz w:val="22"/>
          <w:szCs w:val="18"/>
          <w:lang w:val="en-GB" w:eastAsia="ko-KR"/>
        </w:rPr>
        <w:t>PDCCH</w:t>
      </w:r>
      <w:r w:rsidR="00353304">
        <w:rPr>
          <w:bCs/>
          <w:iCs/>
          <w:sz w:val="22"/>
          <w:szCs w:val="18"/>
          <w:lang w:val="en-GB" w:eastAsia="ko-KR"/>
        </w:rPr>
        <w:t xml:space="preserve"> scheduling RAR in case of inter-cell multi-DCI based m</w:t>
      </w:r>
      <w:r w:rsidR="00CC37D5">
        <w:rPr>
          <w:bCs/>
          <w:iCs/>
          <w:sz w:val="22"/>
          <w:szCs w:val="18"/>
          <w:lang w:val="en-GB" w:eastAsia="ko-KR"/>
        </w:rPr>
        <w:t>ulti-TRP, the following w</w:t>
      </w:r>
      <w:r w:rsidR="00F20FE5">
        <w:rPr>
          <w:bCs/>
          <w:iCs/>
          <w:sz w:val="22"/>
          <w:szCs w:val="18"/>
          <w:lang w:val="en-GB" w:eastAsia="ko-KR"/>
        </w:rPr>
        <w:t>ere</w:t>
      </w:r>
      <w:r w:rsidR="00CC37D5">
        <w:rPr>
          <w:bCs/>
          <w:iCs/>
          <w:sz w:val="22"/>
          <w:szCs w:val="18"/>
          <w:lang w:val="en-GB" w:eastAsia="ko-KR"/>
        </w:rPr>
        <w:t xml:space="preserve"> </w:t>
      </w:r>
      <w:proofErr w:type="gramStart"/>
      <w:r w:rsidR="00CC37D5">
        <w:rPr>
          <w:bCs/>
          <w:iCs/>
          <w:sz w:val="22"/>
          <w:szCs w:val="18"/>
          <w:lang w:val="en-GB" w:eastAsia="ko-KR"/>
        </w:rPr>
        <w:t>agreed</w:t>
      </w:r>
      <w:r w:rsidR="009637BF">
        <w:rPr>
          <w:bCs/>
          <w:iCs/>
          <w:sz w:val="22"/>
          <w:szCs w:val="18"/>
          <w:lang w:val="en-GB" w:eastAsia="ko-KR"/>
        </w:rPr>
        <w:t xml:space="preserve"> </w:t>
      </w:r>
      <w:r>
        <w:rPr>
          <w:bCs/>
          <w:iCs/>
          <w:sz w:val="22"/>
          <w:szCs w:val="18"/>
          <w:lang w:val="en-GB" w:eastAsia="ko-KR"/>
        </w:rPr>
        <w:t xml:space="preserve"> in</w:t>
      </w:r>
      <w:proofErr w:type="gramEnd"/>
      <w:r>
        <w:rPr>
          <w:bCs/>
          <w:iCs/>
          <w:sz w:val="22"/>
          <w:szCs w:val="18"/>
          <w:lang w:val="en-GB" w:eastAsia="ko-KR"/>
        </w:rPr>
        <w:t xml:space="preserve"> RAN1 #110-bis-e</w:t>
      </w:r>
      <w:r w:rsidR="00F20FE5">
        <w:rPr>
          <w:bCs/>
          <w:iCs/>
          <w:sz w:val="22"/>
          <w:szCs w:val="18"/>
          <w:lang w:val="en-GB" w:eastAsia="ko-KR"/>
        </w:rPr>
        <w:t xml:space="preserve"> and RAN1 #112, respectively:</w:t>
      </w:r>
    </w:p>
    <w:p w14:paraId="7354C6BB" w14:textId="77777777" w:rsidR="00CF4957" w:rsidRPr="00E05305" w:rsidRDefault="00CF4957" w:rsidP="00E05305">
      <w:pPr>
        <w:jc w:val="both"/>
        <w:rPr>
          <w:rFonts w:asciiTheme="majorBidi" w:hAnsiTheme="majorBidi" w:cstheme="majorBidi"/>
          <w:bCs/>
          <w:iCs/>
          <w:lang w:val="en-GB"/>
        </w:rPr>
      </w:pPr>
    </w:p>
    <w:p w14:paraId="3695BFD1" w14:textId="74E49346" w:rsidR="00AB3419" w:rsidRDefault="006D4B2E"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The</w:t>
      </w:r>
      <w:r w:rsidR="00696F8D" w:rsidRPr="00CF4957">
        <w:rPr>
          <w:rFonts w:asciiTheme="majorBidi" w:hAnsiTheme="majorBidi" w:cstheme="majorBidi"/>
          <w:bCs/>
          <w:iCs/>
          <w:sz w:val="22"/>
          <w:szCs w:val="22"/>
          <w:lang w:val="en-GB"/>
        </w:rPr>
        <w:t xml:space="preserve"> aspect above </w:t>
      </w:r>
      <w:r>
        <w:rPr>
          <w:rFonts w:asciiTheme="majorBidi" w:hAnsiTheme="majorBidi" w:cstheme="majorBidi"/>
          <w:bCs/>
          <w:iCs/>
          <w:sz w:val="22"/>
          <w:szCs w:val="22"/>
          <w:lang w:val="en-GB"/>
        </w:rPr>
        <w:t>(</w:t>
      </w:r>
      <w:r w:rsidR="009E1A4D">
        <w:rPr>
          <w:rFonts w:asciiTheme="majorBidi" w:hAnsiTheme="majorBidi" w:cstheme="majorBidi"/>
          <w:bCs/>
          <w:iCs/>
          <w:sz w:val="22"/>
          <w:szCs w:val="22"/>
          <w:lang w:val="en-GB"/>
        </w:rPr>
        <w:t xml:space="preserve">PDCCH scheduling RAR) </w:t>
      </w:r>
      <w:r w:rsidR="005A4C41" w:rsidRPr="00CF4957">
        <w:rPr>
          <w:rFonts w:asciiTheme="majorBidi" w:hAnsiTheme="majorBidi" w:cstheme="majorBidi"/>
          <w:bCs/>
          <w:iCs/>
          <w:sz w:val="22"/>
          <w:szCs w:val="22"/>
          <w:lang w:val="en-GB"/>
        </w:rPr>
        <w:t xml:space="preserve">should be discussed </w:t>
      </w:r>
      <w:r w:rsidR="009E1A4D">
        <w:rPr>
          <w:rFonts w:asciiTheme="majorBidi" w:hAnsiTheme="majorBidi" w:cstheme="majorBidi"/>
          <w:bCs/>
          <w:iCs/>
          <w:sz w:val="22"/>
          <w:szCs w:val="22"/>
          <w:lang w:val="en-GB"/>
        </w:rPr>
        <w:t>separately</w:t>
      </w:r>
      <w:r w:rsidR="00703A41">
        <w:rPr>
          <w:rFonts w:asciiTheme="majorBidi" w:hAnsiTheme="majorBidi" w:cstheme="majorBidi"/>
          <w:bCs/>
          <w:iCs/>
          <w:sz w:val="22"/>
          <w:szCs w:val="22"/>
          <w:lang w:val="en-GB"/>
        </w:rPr>
        <w:t xml:space="preserve"> for the</w:t>
      </w:r>
      <w:r w:rsidR="005A4C41" w:rsidRPr="00CF4957">
        <w:rPr>
          <w:rFonts w:asciiTheme="majorBidi" w:hAnsiTheme="majorBidi" w:cstheme="majorBidi"/>
          <w:bCs/>
          <w:iCs/>
          <w:sz w:val="22"/>
          <w:szCs w:val="22"/>
          <w:lang w:val="en-GB"/>
        </w:rPr>
        <w:t xml:space="preserve"> </w:t>
      </w:r>
      <w:r w:rsidR="005A4C41" w:rsidRPr="00EB4BF3">
        <w:rPr>
          <w:rFonts w:asciiTheme="majorBidi" w:hAnsiTheme="majorBidi" w:cstheme="majorBidi"/>
          <w:b/>
          <w:iCs/>
          <w:sz w:val="22"/>
          <w:szCs w:val="22"/>
          <w:lang w:val="en-GB"/>
        </w:rPr>
        <w:t>active</w:t>
      </w:r>
      <w:r w:rsidR="005A4C41" w:rsidRPr="00CF4957">
        <w:rPr>
          <w:rFonts w:asciiTheme="majorBidi" w:hAnsiTheme="majorBidi" w:cstheme="majorBidi"/>
          <w:bCs/>
          <w:iCs/>
          <w:sz w:val="22"/>
          <w:szCs w:val="22"/>
          <w:lang w:val="en-GB"/>
        </w:rPr>
        <w:t xml:space="preserve"> additional PCI and </w:t>
      </w:r>
      <w:r w:rsidR="005A4C41" w:rsidRPr="00EB4BF3">
        <w:rPr>
          <w:rFonts w:asciiTheme="majorBidi" w:hAnsiTheme="majorBidi" w:cstheme="majorBidi"/>
          <w:b/>
          <w:iCs/>
          <w:sz w:val="22"/>
          <w:szCs w:val="22"/>
          <w:lang w:val="en-GB"/>
        </w:rPr>
        <w:t>inactive</w:t>
      </w:r>
      <w:r w:rsidR="005A4C41" w:rsidRPr="00CF4957">
        <w:rPr>
          <w:rFonts w:asciiTheme="majorBidi" w:hAnsiTheme="majorBidi" w:cstheme="majorBidi"/>
          <w:bCs/>
          <w:iCs/>
          <w:sz w:val="22"/>
          <w:szCs w:val="22"/>
          <w:lang w:val="en-GB"/>
        </w:rPr>
        <w:t xml:space="preserve"> additional PCI</w:t>
      </w:r>
      <w:r w:rsidR="00EB4BF3">
        <w:rPr>
          <w:rFonts w:asciiTheme="majorBidi" w:hAnsiTheme="majorBidi" w:cstheme="majorBidi"/>
          <w:bCs/>
          <w:iCs/>
          <w:sz w:val="22"/>
          <w:szCs w:val="22"/>
          <w:lang w:val="en-GB"/>
        </w:rPr>
        <w:t xml:space="preserve">s </w:t>
      </w:r>
      <w:r w:rsidR="00703A41">
        <w:rPr>
          <w:rFonts w:asciiTheme="majorBidi" w:hAnsiTheme="majorBidi" w:cstheme="majorBidi"/>
          <w:bCs/>
          <w:iCs/>
          <w:sz w:val="22"/>
          <w:szCs w:val="22"/>
          <w:lang w:val="en-GB"/>
        </w:rPr>
        <w:t>(</w:t>
      </w:r>
      <w:r w:rsidR="00EB4BF3">
        <w:rPr>
          <w:rFonts w:asciiTheme="majorBidi" w:hAnsiTheme="majorBidi" w:cstheme="majorBidi"/>
          <w:bCs/>
          <w:iCs/>
          <w:sz w:val="22"/>
          <w:szCs w:val="22"/>
          <w:lang w:val="en-GB"/>
        </w:rPr>
        <w:t xml:space="preserve">given that in Rel-17 inter-cell </w:t>
      </w:r>
      <w:proofErr w:type="spellStart"/>
      <w:r w:rsidR="00EB4BF3">
        <w:rPr>
          <w:rFonts w:asciiTheme="majorBidi" w:hAnsiTheme="majorBidi" w:cstheme="majorBidi"/>
          <w:bCs/>
          <w:iCs/>
          <w:sz w:val="22"/>
          <w:szCs w:val="22"/>
          <w:lang w:val="en-GB"/>
        </w:rPr>
        <w:t>mTRP</w:t>
      </w:r>
      <w:proofErr w:type="spellEnd"/>
      <w:r w:rsidR="00C10697">
        <w:rPr>
          <w:rFonts w:asciiTheme="majorBidi" w:hAnsiTheme="majorBidi" w:cstheme="majorBidi"/>
          <w:bCs/>
          <w:iCs/>
          <w:sz w:val="22"/>
          <w:szCs w:val="22"/>
          <w:lang w:val="en-GB"/>
        </w:rPr>
        <w:t>, up to 7 additional PCIs can be RRC-configured</w:t>
      </w:r>
      <w:r w:rsidR="00703A41">
        <w:rPr>
          <w:rFonts w:asciiTheme="majorBidi" w:hAnsiTheme="majorBidi" w:cstheme="majorBidi"/>
          <w:bCs/>
          <w:iCs/>
          <w:sz w:val="22"/>
          <w:szCs w:val="22"/>
          <w:lang w:val="en-GB"/>
        </w:rPr>
        <w:t>, and only one of them can be active)</w:t>
      </w:r>
      <w:r w:rsidR="00C10697">
        <w:rPr>
          <w:rFonts w:asciiTheme="majorBidi" w:hAnsiTheme="majorBidi" w:cstheme="majorBidi"/>
          <w:bCs/>
          <w:iCs/>
          <w:sz w:val="22"/>
          <w:szCs w:val="22"/>
          <w:lang w:val="en-GB"/>
        </w:rPr>
        <w:t>.</w:t>
      </w:r>
      <w:r w:rsidR="00752A91">
        <w:rPr>
          <w:rFonts w:asciiTheme="majorBidi" w:hAnsiTheme="majorBidi" w:cstheme="majorBidi"/>
          <w:bCs/>
          <w:iCs/>
          <w:sz w:val="22"/>
          <w:szCs w:val="22"/>
          <w:lang w:val="en-GB"/>
        </w:rPr>
        <w:t xml:space="preserve"> This is because when a PCI </w:t>
      </w:r>
      <w:r w:rsidR="00B27409">
        <w:rPr>
          <w:rFonts w:asciiTheme="majorBidi" w:hAnsiTheme="majorBidi" w:cstheme="majorBidi"/>
          <w:bCs/>
          <w:iCs/>
          <w:sz w:val="22"/>
          <w:szCs w:val="22"/>
          <w:lang w:val="en-GB"/>
        </w:rPr>
        <w:t xml:space="preserve">is not active, UE does not transmit any UL channel/signal </w:t>
      </w:r>
      <w:r w:rsidR="00001F78">
        <w:rPr>
          <w:rFonts w:asciiTheme="majorBidi" w:hAnsiTheme="majorBidi" w:cstheme="majorBidi"/>
          <w:bCs/>
          <w:iCs/>
          <w:sz w:val="22"/>
          <w:szCs w:val="22"/>
          <w:lang w:val="en-GB"/>
        </w:rPr>
        <w:t xml:space="preserve">toward that TRP until TCI state activation MAC-CE indicates </w:t>
      </w:r>
      <w:r w:rsidR="00F07CBE">
        <w:rPr>
          <w:rFonts w:asciiTheme="majorBidi" w:hAnsiTheme="majorBidi" w:cstheme="majorBidi"/>
          <w:bCs/>
          <w:iCs/>
          <w:sz w:val="22"/>
          <w:szCs w:val="22"/>
          <w:lang w:val="en-GB"/>
        </w:rPr>
        <w:t>a TCI state associated with that PCI. Hence, the</w:t>
      </w:r>
      <w:r w:rsidR="00EC1B78">
        <w:rPr>
          <w:rFonts w:asciiTheme="majorBidi" w:hAnsiTheme="majorBidi" w:cstheme="majorBidi"/>
          <w:bCs/>
          <w:iCs/>
          <w:sz w:val="22"/>
          <w:szCs w:val="22"/>
          <w:lang w:val="en-GB"/>
        </w:rPr>
        <w:t xml:space="preserve"> </w:t>
      </w:r>
      <w:r w:rsidR="00D92727">
        <w:rPr>
          <w:rFonts w:asciiTheme="majorBidi" w:hAnsiTheme="majorBidi" w:cstheme="majorBidi"/>
          <w:bCs/>
          <w:iCs/>
          <w:sz w:val="22"/>
          <w:szCs w:val="22"/>
          <w:lang w:val="en-GB"/>
        </w:rPr>
        <w:t xml:space="preserve">indication of absolute TA in RAR PDSCH may not be </w:t>
      </w:r>
      <w:r w:rsidR="00FC1B4E">
        <w:rPr>
          <w:rFonts w:asciiTheme="majorBidi" w:hAnsiTheme="majorBidi" w:cstheme="majorBidi"/>
          <w:bCs/>
          <w:iCs/>
          <w:sz w:val="22"/>
          <w:szCs w:val="22"/>
          <w:lang w:val="en-GB"/>
        </w:rPr>
        <w:t>necessary</w:t>
      </w:r>
      <w:r w:rsidR="00997F3A">
        <w:rPr>
          <w:rFonts w:asciiTheme="majorBidi" w:hAnsiTheme="majorBidi" w:cstheme="majorBidi"/>
          <w:bCs/>
          <w:iCs/>
          <w:sz w:val="22"/>
          <w:szCs w:val="22"/>
          <w:lang w:val="en-GB"/>
        </w:rPr>
        <w:t>, but it may still be possible to trigger</w:t>
      </w:r>
      <w:r w:rsidR="00D52BDA">
        <w:rPr>
          <w:rFonts w:asciiTheme="majorBidi" w:hAnsiTheme="majorBidi" w:cstheme="majorBidi"/>
          <w:bCs/>
          <w:iCs/>
          <w:sz w:val="22"/>
          <w:szCs w:val="22"/>
          <w:lang w:val="en-GB"/>
        </w:rPr>
        <w:t xml:space="preserve"> CFRA by PDCCH order (i.e., w/o the subsequent RACH procedures) for the inactive PCI </w:t>
      </w:r>
      <w:r w:rsidR="00854BCA">
        <w:rPr>
          <w:rFonts w:asciiTheme="majorBidi" w:hAnsiTheme="majorBidi" w:cstheme="majorBidi"/>
          <w:bCs/>
          <w:iCs/>
          <w:sz w:val="22"/>
          <w:szCs w:val="22"/>
          <w:lang w:val="en-GB"/>
        </w:rPr>
        <w:t xml:space="preserve">to acquire the timing and get prepared before </w:t>
      </w:r>
      <w:r w:rsidR="00B51C75">
        <w:rPr>
          <w:rFonts w:asciiTheme="majorBidi" w:hAnsiTheme="majorBidi" w:cstheme="majorBidi"/>
          <w:bCs/>
          <w:iCs/>
          <w:sz w:val="22"/>
          <w:szCs w:val="22"/>
          <w:lang w:val="en-GB"/>
        </w:rPr>
        <w:t xml:space="preserve">that PCI is activated. </w:t>
      </w:r>
      <w:r w:rsidR="007C02AE">
        <w:rPr>
          <w:rFonts w:asciiTheme="majorBidi" w:hAnsiTheme="majorBidi" w:cstheme="majorBidi"/>
          <w:bCs/>
          <w:iCs/>
          <w:sz w:val="22"/>
          <w:szCs w:val="22"/>
          <w:lang w:val="en-GB"/>
        </w:rPr>
        <w:t>More specifically, we note the following aspects:</w:t>
      </w:r>
    </w:p>
    <w:p w14:paraId="03280A7E" w14:textId="3A6C55C6" w:rsidR="00A91FB4" w:rsidRDefault="00A91FB4" w:rsidP="00B46B96">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 xml:space="preserve">If the multi-DCI based </w:t>
      </w:r>
      <w:proofErr w:type="spellStart"/>
      <w:r>
        <w:rPr>
          <w:rFonts w:asciiTheme="majorBidi" w:hAnsiTheme="majorBidi" w:cstheme="majorBidi"/>
          <w:bCs/>
          <w:iCs/>
          <w:lang w:val="en-GB"/>
        </w:rPr>
        <w:t>mTRP</w:t>
      </w:r>
      <w:proofErr w:type="spellEnd"/>
      <w:r>
        <w:rPr>
          <w:rFonts w:asciiTheme="majorBidi" w:hAnsiTheme="majorBidi" w:cstheme="majorBidi"/>
          <w:bCs/>
          <w:iCs/>
          <w:lang w:val="en-GB"/>
        </w:rPr>
        <w:t xml:space="preserve"> is defined in a </w:t>
      </w:r>
      <w:proofErr w:type="spellStart"/>
      <w:r>
        <w:rPr>
          <w:rFonts w:asciiTheme="majorBidi" w:hAnsiTheme="majorBidi" w:cstheme="majorBidi"/>
          <w:bCs/>
          <w:iCs/>
          <w:lang w:val="en-GB"/>
        </w:rPr>
        <w:t>S</w:t>
      </w:r>
      <w:r w:rsidR="007A7436">
        <w:rPr>
          <w:rFonts w:asciiTheme="majorBidi" w:hAnsiTheme="majorBidi" w:cstheme="majorBidi"/>
          <w:bCs/>
          <w:iCs/>
          <w:lang w:val="en-GB"/>
        </w:rPr>
        <w:t>Cell</w:t>
      </w:r>
      <w:proofErr w:type="spellEnd"/>
      <w:r w:rsidR="007A7436">
        <w:rPr>
          <w:rFonts w:asciiTheme="majorBidi" w:hAnsiTheme="majorBidi" w:cstheme="majorBidi"/>
          <w:bCs/>
          <w:iCs/>
          <w:lang w:val="en-GB"/>
        </w:rPr>
        <w:t>, the PDCCH</w:t>
      </w:r>
      <w:r w:rsidR="007B3990">
        <w:rPr>
          <w:rFonts w:asciiTheme="majorBidi" w:hAnsiTheme="majorBidi" w:cstheme="majorBidi"/>
          <w:bCs/>
          <w:iCs/>
          <w:lang w:val="en-GB"/>
        </w:rPr>
        <w:t xml:space="preserve"> scheduling RAR (Type 1 CSS) can be only transmitted in the </w:t>
      </w:r>
      <w:proofErr w:type="spellStart"/>
      <w:r w:rsidR="007B3990">
        <w:rPr>
          <w:rFonts w:asciiTheme="majorBidi" w:hAnsiTheme="majorBidi" w:cstheme="majorBidi"/>
          <w:bCs/>
          <w:iCs/>
          <w:lang w:val="en-GB"/>
        </w:rPr>
        <w:t>PCell</w:t>
      </w:r>
      <w:proofErr w:type="spellEnd"/>
      <w:r w:rsidR="00207F52">
        <w:rPr>
          <w:rFonts w:asciiTheme="majorBidi" w:hAnsiTheme="majorBidi" w:cstheme="majorBidi"/>
          <w:bCs/>
          <w:iCs/>
          <w:lang w:val="en-GB"/>
        </w:rPr>
        <w:t xml:space="preserve">. </w:t>
      </w:r>
      <w:proofErr w:type="spellStart"/>
      <w:r w:rsidR="00207F52">
        <w:rPr>
          <w:rFonts w:asciiTheme="majorBidi" w:hAnsiTheme="majorBidi" w:cstheme="majorBidi"/>
          <w:bCs/>
          <w:iCs/>
          <w:lang w:val="en-GB"/>
        </w:rPr>
        <w:t>PCell</w:t>
      </w:r>
      <w:proofErr w:type="spellEnd"/>
      <w:r w:rsidR="00207F52">
        <w:rPr>
          <w:rFonts w:asciiTheme="majorBidi" w:hAnsiTheme="majorBidi" w:cstheme="majorBidi"/>
          <w:bCs/>
          <w:iCs/>
          <w:lang w:val="en-GB"/>
        </w:rPr>
        <w:t xml:space="preserve"> may not even be configured with multi-DCI based </w:t>
      </w:r>
      <w:proofErr w:type="spellStart"/>
      <w:r w:rsidR="00207F52">
        <w:rPr>
          <w:rFonts w:asciiTheme="majorBidi" w:hAnsiTheme="majorBidi" w:cstheme="majorBidi"/>
          <w:bCs/>
          <w:iCs/>
          <w:lang w:val="en-GB"/>
        </w:rPr>
        <w:t>mTRP</w:t>
      </w:r>
      <w:proofErr w:type="spellEnd"/>
      <w:r w:rsidR="00C1558E">
        <w:rPr>
          <w:rFonts w:asciiTheme="majorBidi" w:hAnsiTheme="majorBidi" w:cstheme="majorBidi"/>
          <w:bCs/>
          <w:iCs/>
          <w:lang w:val="en-GB"/>
        </w:rPr>
        <w:t xml:space="preserve">. </w:t>
      </w:r>
      <w:r w:rsidR="007B3990">
        <w:rPr>
          <w:rFonts w:asciiTheme="majorBidi" w:hAnsiTheme="majorBidi" w:cstheme="majorBidi"/>
          <w:bCs/>
          <w:iCs/>
          <w:lang w:val="en-GB"/>
        </w:rPr>
        <w:t xml:space="preserve"> </w:t>
      </w:r>
    </w:p>
    <w:p w14:paraId="0D2C246E" w14:textId="75BAA055" w:rsidR="009F4319" w:rsidRDefault="006B6CEE" w:rsidP="00B46B96">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F</w:t>
      </w:r>
      <w:r w:rsidR="006207C4">
        <w:rPr>
          <w:rFonts w:asciiTheme="majorBidi" w:hAnsiTheme="majorBidi" w:cstheme="majorBidi"/>
          <w:bCs/>
          <w:iCs/>
          <w:lang w:val="en-GB"/>
        </w:rPr>
        <w:t xml:space="preserve">or an </w:t>
      </w:r>
      <w:r w:rsidR="006207C4" w:rsidRPr="002478F5">
        <w:rPr>
          <w:rFonts w:asciiTheme="majorBidi" w:hAnsiTheme="majorBidi" w:cstheme="majorBidi"/>
          <w:b/>
          <w:iCs/>
          <w:lang w:val="en-GB"/>
        </w:rPr>
        <w:t>inactive additional PCI</w:t>
      </w:r>
      <w:r w:rsidR="000C371B">
        <w:rPr>
          <w:rFonts w:asciiTheme="majorBidi" w:hAnsiTheme="majorBidi" w:cstheme="majorBidi"/>
          <w:bCs/>
          <w:iCs/>
          <w:lang w:val="en-GB"/>
        </w:rPr>
        <w:t>,</w:t>
      </w:r>
      <w:r w:rsidR="002478F5">
        <w:rPr>
          <w:rFonts w:asciiTheme="majorBidi" w:hAnsiTheme="majorBidi" w:cstheme="majorBidi"/>
          <w:bCs/>
          <w:iCs/>
          <w:lang w:val="en-GB"/>
        </w:rPr>
        <w:t xml:space="preserve"> </w:t>
      </w:r>
      <w:r w:rsidR="00E904A7">
        <w:rPr>
          <w:rFonts w:asciiTheme="majorBidi" w:hAnsiTheme="majorBidi" w:cstheme="majorBidi"/>
          <w:bCs/>
          <w:iCs/>
          <w:lang w:val="en-GB"/>
        </w:rPr>
        <w:t xml:space="preserve">RAR cannot be transmitted from that PCI anyway. Even when RAR is transmitted from </w:t>
      </w:r>
      <w:r w:rsidR="005E7616">
        <w:rPr>
          <w:rFonts w:asciiTheme="majorBidi" w:hAnsiTheme="majorBidi" w:cstheme="majorBidi"/>
          <w:bCs/>
          <w:iCs/>
          <w:lang w:val="en-GB"/>
        </w:rPr>
        <w:t>an active</w:t>
      </w:r>
      <w:r w:rsidR="00E904A7">
        <w:rPr>
          <w:rFonts w:asciiTheme="majorBidi" w:hAnsiTheme="majorBidi" w:cstheme="majorBidi"/>
          <w:bCs/>
          <w:iCs/>
          <w:lang w:val="en-GB"/>
        </w:rPr>
        <w:t xml:space="preserve"> TRP (</w:t>
      </w:r>
      <w:r w:rsidR="005E7616">
        <w:rPr>
          <w:rFonts w:asciiTheme="majorBidi" w:hAnsiTheme="majorBidi" w:cstheme="majorBidi"/>
          <w:bCs/>
          <w:iCs/>
          <w:lang w:val="en-GB"/>
        </w:rPr>
        <w:t>e.g., serving PCI),</w:t>
      </w:r>
      <w:r w:rsidR="009B04C6">
        <w:rPr>
          <w:rFonts w:asciiTheme="majorBidi" w:hAnsiTheme="majorBidi" w:cstheme="majorBidi"/>
          <w:bCs/>
          <w:iCs/>
          <w:lang w:val="en-GB"/>
        </w:rPr>
        <w:t xml:space="preserve"> UE should not </w:t>
      </w:r>
      <w:r w:rsidR="008161B8">
        <w:rPr>
          <w:rFonts w:asciiTheme="majorBidi" w:hAnsiTheme="majorBidi" w:cstheme="majorBidi"/>
          <w:bCs/>
          <w:iCs/>
          <w:lang w:val="en-GB"/>
        </w:rPr>
        <w:t xml:space="preserve">apply the absolute TA command </w:t>
      </w:r>
      <w:r w:rsidR="00A80892">
        <w:rPr>
          <w:rFonts w:asciiTheme="majorBidi" w:hAnsiTheme="majorBidi" w:cstheme="majorBidi"/>
          <w:bCs/>
          <w:iCs/>
          <w:lang w:val="en-GB"/>
        </w:rPr>
        <w:t>of</w:t>
      </w:r>
      <w:r w:rsidR="008161B8">
        <w:rPr>
          <w:rFonts w:asciiTheme="majorBidi" w:hAnsiTheme="majorBidi" w:cstheme="majorBidi"/>
          <w:bCs/>
          <w:iCs/>
          <w:lang w:val="en-GB"/>
        </w:rPr>
        <w:t xml:space="preserve"> RAR since that </w:t>
      </w:r>
      <w:r w:rsidR="00A80892">
        <w:rPr>
          <w:rFonts w:asciiTheme="majorBidi" w:hAnsiTheme="majorBidi" w:cstheme="majorBidi"/>
          <w:bCs/>
          <w:iCs/>
          <w:lang w:val="en-GB"/>
        </w:rPr>
        <w:t>PCI is still inactive. Hence, the following possibilities may be considered</w:t>
      </w:r>
      <w:r w:rsidR="00A36B1E">
        <w:rPr>
          <w:rFonts w:asciiTheme="majorBidi" w:hAnsiTheme="majorBidi" w:cstheme="majorBidi"/>
          <w:bCs/>
          <w:iCs/>
          <w:lang w:val="en-GB"/>
        </w:rPr>
        <w:t xml:space="preserve"> for </w:t>
      </w:r>
      <w:r w:rsidR="00A36B1E" w:rsidRPr="00A36B1E">
        <w:rPr>
          <w:rFonts w:asciiTheme="majorBidi" w:hAnsiTheme="majorBidi" w:cstheme="majorBidi"/>
          <w:bCs/>
          <w:iCs/>
          <w:lang w:val="en-GB"/>
        </w:rPr>
        <w:t>inactive additional PCI</w:t>
      </w:r>
      <w:r w:rsidR="00A36B1E">
        <w:rPr>
          <w:rFonts w:asciiTheme="majorBidi" w:hAnsiTheme="majorBidi" w:cstheme="majorBidi"/>
          <w:bCs/>
          <w:iCs/>
          <w:lang w:val="en-GB"/>
        </w:rPr>
        <w:t>:</w:t>
      </w:r>
    </w:p>
    <w:p w14:paraId="7918CBD1" w14:textId="18C1C802" w:rsidR="00A36B1E" w:rsidRDefault="00A36B1E" w:rsidP="00A36B1E">
      <w:pPr>
        <w:pStyle w:val="ListParagraph"/>
        <w:numPr>
          <w:ilvl w:val="1"/>
          <w:numId w:val="30"/>
        </w:numPr>
        <w:jc w:val="both"/>
        <w:rPr>
          <w:rFonts w:asciiTheme="majorBidi" w:hAnsiTheme="majorBidi" w:cstheme="majorBidi"/>
          <w:bCs/>
          <w:iCs/>
          <w:lang w:val="en-GB"/>
        </w:rPr>
      </w:pPr>
      <w:r>
        <w:rPr>
          <w:rFonts w:asciiTheme="majorBidi" w:hAnsiTheme="majorBidi" w:cstheme="majorBidi"/>
          <w:bCs/>
          <w:iCs/>
          <w:lang w:val="en-GB"/>
        </w:rPr>
        <w:t xml:space="preserve">Possibility 1: </w:t>
      </w:r>
      <w:r w:rsidR="00B66287">
        <w:rPr>
          <w:rFonts w:asciiTheme="majorBidi" w:hAnsiTheme="majorBidi" w:cstheme="majorBidi"/>
          <w:bCs/>
          <w:iCs/>
          <w:lang w:val="en-GB"/>
        </w:rPr>
        <w:t>RAR is not transmitted to the UE (the random</w:t>
      </w:r>
      <w:r w:rsidR="009503ED">
        <w:rPr>
          <w:rFonts w:asciiTheme="majorBidi" w:hAnsiTheme="majorBidi" w:cstheme="majorBidi"/>
          <w:bCs/>
          <w:iCs/>
          <w:lang w:val="en-GB"/>
        </w:rPr>
        <w:t>-</w:t>
      </w:r>
      <w:r w:rsidR="00B66287">
        <w:rPr>
          <w:rFonts w:asciiTheme="majorBidi" w:hAnsiTheme="majorBidi" w:cstheme="majorBidi"/>
          <w:bCs/>
          <w:iCs/>
          <w:lang w:val="en-GB"/>
        </w:rPr>
        <w:t>access end</w:t>
      </w:r>
      <w:r w:rsidR="00524856">
        <w:rPr>
          <w:rFonts w:asciiTheme="majorBidi" w:hAnsiTheme="majorBidi" w:cstheme="majorBidi"/>
          <w:bCs/>
          <w:iCs/>
          <w:lang w:val="en-GB"/>
        </w:rPr>
        <w:t>s</w:t>
      </w:r>
      <w:r w:rsidR="00B66287">
        <w:rPr>
          <w:rFonts w:asciiTheme="majorBidi" w:hAnsiTheme="majorBidi" w:cstheme="majorBidi"/>
          <w:bCs/>
          <w:iCs/>
          <w:lang w:val="en-GB"/>
        </w:rPr>
        <w:t xml:space="preserve"> after </w:t>
      </w:r>
      <w:r w:rsidR="001A75A4">
        <w:rPr>
          <w:rFonts w:asciiTheme="majorBidi" w:hAnsiTheme="majorBidi" w:cstheme="majorBidi"/>
          <w:bCs/>
          <w:iCs/>
          <w:lang w:val="en-GB"/>
        </w:rPr>
        <w:t>PR</w:t>
      </w:r>
      <w:r w:rsidR="00CD3B91">
        <w:rPr>
          <w:rFonts w:asciiTheme="majorBidi" w:hAnsiTheme="majorBidi" w:cstheme="majorBidi"/>
          <w:bCs/>
          <w:iCs/>
          <w:lang w:val="en-GB"/>
        </w:rPr>
        <w:t>ACH transmission)</w:t>
      </w:r>
      <w:r w:rsidR="00524856">
        <w:rPr>
          <w:rFonts w:asciiTheme="majorBidi" w:hAnsiTheme="majorBidi" w:cstheme="majorBidi"/>
          <w:bCs/>
          <w:iCs/>
          <w:lang w:val="en-GB"/>
        </w:rPr>
        <w:t xml:space="preserve">. The TRP </w:t>
      </w:r>
      <w:r w:rsidR="00844C69">
        <w:rPr>
          <w:rFonts w:asciiTheme="majorBidi" w:hAnsiTheme="majorBidi" w:cstheme="majorBidi"/>
          <w:bCs/>
          <w:iCs/>
          <w:lang w:val="en-GB"/>
        </w:rPr>
        <w:t xml:space="preserve">associated with the inactive PCI </w:t>
      </w:r>
      <w:r w:rsidR="00191142">
        <w:rPr>
          <w:rFonts w:asciiTheme="majorBidi" w:hAnsiTheme="majorBidi" w:cstheme="majorBidi"/>
          <w:bCs/>
          <w:iCs/>
          <w:lang w:val="en-GB"/>
        </w:rPr>
        <w:t xml:space="preserve">can determine the TA based on measuring the </w:t>
      </w:r>
      <w:proofErr w:type="gramStart"/>
      <w:r w:rsidR="00191142">
        <w:rPr>
          <w:rFonts w:asciiTheme="majorBidi" w:hAnsiTheme="majorBidi" w:cstheme="majorBidi"/>
          <w:bCs/>
          <w:iCs/>
          <w:lang w:val="en-GB"/>
        </w:rPr>
        <w:t>PRACH, and</w:t>
      </w:r>
      <w:proofErr w:type="gramEnd"/>
      <w:r w:rsidR="00191142">
        <w:rPr>
          <w:rFonts w:asciiTheme="majorBidi" w:hAnsiTheme="majorBidi" w:cstheme="majorBidi"/>
          <w:bCs/>
          <w:iCs/>
          <w:lang w:val="en-GB"/>
        </w:rPr>
        <w:t xml:space="preserve"> can </w:t>
      </w:r>
      <w:r w:rsidR="00413F3E">
        <w:rPr>
          <w:rFonts w:asciiTheme="majorBidi" w:hAnsiTheme="majorBidi" w:cstheme="majorBidi"/>
          <w:bCs/>
          <w:iCs/>
          <w:lang w:val="en-GB"/>
        </w:rPr>
        <w:t>send TA command</w:t>
      </w:r>
      <w:r w:rsidR="00D14A85">
        <w:rPr>
          <w:rFonts w:asciiTheme="majorBidi" w:hAnsiTheme="majorBidi" w:cstheme="majorBidi"/>
          <w:bCs/>
          <w:iCs/>
          <w:lang w:val="en-GB"/>
        </w:rPr>
        <w:t>s</w:t>
      </w:r>
      <w:r w:rsidR="00413F3E">
        <w:rPr>
          <w:rFonts w:asciiTheme="majorBidi" w:hAnsiTheme="majorBidi" w:cstheme="majorBidi"/>
          <w:bCs/>
          <w:iCs/>
          <w:lang w:val="en-GB"/>
        </w:rPr>
        <w:t xml:space="preserve"> </w:t>
      </w:r>
      <w:r w:rsidR="00D9325A">
        <w:rPr>
          <w:rFonts w:asciiTheme="majorBidi" w:hAnsiTheme="majorBidi" w:cstheme="majorBidi"/>
          <w:bCs/>
          <w:iCs/>
          <w:lang w:val="en-GB"/>
        </w:rPr>
        <w:t>to adjust the timing once it is activated.</w:t>
      </w:r>
    </w:p>
    <w:p w14:paraId="37235527" w14:textId="3A3DB1D4" w:rsidR="0072213B" w:rsidRDefault="00D14A85" w:rsidP="00A36B1E">
      <w:pPr>
        <w:pStyle w:val="ListParagraph"/>
        <w:numPr>
          <w:ilvl w:val="1"/>
          <w:numId w:val="30"/>
        </w:numPr>
        <w:jc w:val="both"/>
        <w:rPr>
          <w:rFonts w:asciiTheme="majorBidi" w:hAnsiTheme="majorBidi" w:cstheme="majorBidi"/>
          <w:bCs/>
          <w:iCs/>
          <w:lang w:val="en-GB"/>
        </w:rPr>
      </w:pPr>
      <w:r>
        <w:rPr>
          <w:rFonts w:asciiTheme="majorBidi" w:hAnsiTheme="majorBidi" w:cstheme="majorBidi"/>
          <w:bCs/>
          <w:iCs/>
          <w:lang w:val="en-GB"/>
        </w:rPr>
        <w:t xml:space="preserve">Possibility 2: </w:t>
      </w:r>
      <w:r w:rsidR="0062099A">
        <w:rPr>
          <w:rFonts w:asciiTheme="majorBidi" w:hAnsiTheme="majorBidi" w:cstheme="majorBidi"/>
          <w:bCs/>
          <w:iCs/>
          <w:lang w:val="en-GB"/>
        </w:rPr>
        <w:t>RAR is transmitted to the UE (</w:t>
      </w:r>
      <w:r w:rsidR="00F22C79">
        <w:rPr>
          <w:rFonts w:asciiTheme="majorBidi" w:hAnsiTheme="majorBidi" w:cstheme="majorBidi"/>
          <w:bCs/>
          <w:iCs/>
          <w:lang w:val="en-GB"/>
        </w:rPr>
        <w:t xml:space="preserve">e.g., </w:t>
      </w:r>
      <w:r w:rsidR="0062099A">
        <w:rPr>
          <w:rFonts w:asciiTheme="majorBidi" w:hAnsiTheme="majorBidi" w:cstheme="majorBidi"/>
          <w:bCs/>
          <w:iCs/>
          <w:lang w:val="en-GB"/>
        </w:rPr>
        <w:t xml:space="preserve">from the serving cell in </w:t>
      </w:r>
      <w:proofErr w:type="spellStart"/>
      <w:r w:rsidR="0062099A">
        <w:rPr>
          <w:rFonts w:asciiTheme="majorBidi" w:hAnsiTheme="majorBidi" w:cstheme="majorBidi"/>
          <w:bCs/>
          <w:iCs/>
          <w:lang w:val="en-GB"/>
        </w:rPr>
        <w:t>PCell</w:t>
      </w:r>
      <w:proofErr w:type="spellEnd"/>
      <w:r w:rsidR="00F22C79">
        <w:rPr>
          <w:rFonts w:asciiTheme="majorBidi" w:hAnsiTheme="majorBidi" w:cstheme="majorBidi"/>
          <w:bCs/>
          <w:iCs/>
          <w:lang w:val="en-GB"/>
        </w:rPr>
        <w:t xml:space="preserve">) but the UE does not apply </w:t>
      </w:r>
      <w:r w:rsidR="00DF2C60">
        <w:rPr>
          <w:rFonts w:asciiTheme="majorBidi" w:hAnsiTheme="majorBidi" w:cstheme="majorBidi"/>
          <w:bCs/>
          <w:iCs/>
          <w:lang w:val="en-GB"/>
        </w:rPr>
        <w:t>it</w:t>
      </w:r>
      <w:r w:rsidR="00D42C43">
        <w:rPr>
          <w:rFonts w:asciiTheme="majorBidi" w:hAnsiTheme="majorBidi" w:cstheme="majorBidi"/>
          <w:bCs/>
          <w:iCs/>
          <w:lang w:val="en-GB"/>
        </w:rPr>
        <w:t xml:space="preserve">. Instead, UE saves </w:t>
      </w:r>
      <w:r w:rsidR="004F64B2">
        <w:rPr>
          <w:rFonts w:asciiTheme="majorBidi" w:hAnsiTheme="majorBidi" w:cstheme="majorBidi"/>
          <w:bCs/>
          <w:iCs/>
          <w:lang w:val="en-GB"/>
        </w:rPr>
        <w:t xml:space="preserve">the absolute TA command and applies it </w:t>
      </w:r>
      <w:r w:rsidR="00DB3392">
        <w:rPr>
          <w:rFonts w:asciiTheme="majorBidi" w:hAnsiTheme="majorBidi" w:cstheme="majorBidi"/>
          <w:bCs/>
          <w:iCs/>
          <w:lang w:val="en-GB"/>
        </w:rPr>
        <w:t xml:space="preserve">after </w:t>
      </w:r>
      <w:r w:rsidR="000C7141">
        <w:rPr>
          <w:rFonts w:asciiTheme="majorBidi" w:hAnsiTheme="majorBidi" w:cstheme="majorBidi"/>
          <w:bCs/>
          <w:iCs/>
          <w:lang w:val="en-GB"/>
        </w:rPr>
        <w:t>a TCI state associated with that PCI becomes active.</w:t>
      </w:r>
    </w:p>
    <w:p w14:paraId="6BDBD227" w14:textId="5CF7D6D0" w:rsidR="000C7141" w:rsidRDefault="00512C94" w:rsidP="000C7141">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 xml:space="preserve">For an </w:t>
      </w:r>
      <w:r w:rsidRPr="001C3810">
        <w:rPr>
          <w:rFonts w:asciiTheme="majorBidi" w:hAnsiTheme="majorBidi" w:cstheme="majorBidi"/>
          <w:b/>
          <w:iCs/>
          <w:lang w:val="en-GB"/>
        </w:rPr>
        <w:t>active additional PCI</w:t>
      </w:r>
      <w:r>
        <w:rPr>
          <w:rFonts w:asciiTheme="majorBidi" w:hAnsiTheme="majorBidi" w:cstheme="majorBidi"/>
          <w:bCs/>
          <w:iCs/>
          <w:lang w:val="en-GB"/>
        </w:rPr>
        <w:t xml:space="preserve">, </w:t>
      </w:r>
      <w:r w:rsidR="006B6CEE">
        <w:rPr>
          <w:rFonts w:asciiTheme="majorBidi" w:hAnsiTheme="majorBidi" w:cstheme="majorBidi"/>
          <w:bCs/>
          <w:iCs/>
          <w:lang w:val="en-GB"/>
        </w:rPr>
        <w:t xml:space="preserve">both Alt1 and Alt2 are possible </w:t>
      </w:r>
      <w:r w:rsidR="00B40A0B">
        <w:rPr>
          <w:rFonts w:asciiTheme="majorBidi" w:hAnsiTheme="majorBidi" w:cstheme="majorBidi"/>
          <w:bCs/>
          <w:iCs/>
          <w:lang w:val="en-GB"/>
        </w:rPr>
        <w:t xml:space="preserve">at least </w:t>
      </w:r>
      <w:r w:rsidR="00EC35AA">
        <w:rPr>
          <w:rFonts w:asciiTheme="majorBidi" w:hAnsiTheme="majorBidi" w:cstheme="majorBidi"/>
          <w:bCs/>
          <w:iCs/>
          <w:lang w:val="en-GB"/>
        </w:rPr>
        <w:t>for</w:t>
      </w:r>
      <w:r w:rsidR="00B40A0B">
        <w:rPr>
          <w:rFonts w:asciiTheme="majorBidi" w:hAnsiTheme="majorBidi" w:cstheme="majorBidi"/>
          <w:bCs/>
          <w:iCs/>
          <w:lang w:val="en-GB"/>
        </w:rPr>
        <w:t xml:space="preserve"> the </w:t>
      </w:r>
      <w:proofErr w:type="spellStart"/>
      <w:r w:rsidR="00B40A0B">
        <w:rPr>
          <w:rFonts w:asciiTheme="majorBidi" w:hAnsiTheme="majorBidi" w:cstheme="majorBidi"/>
          <w:bCs/>
          <w:iCs/>
          <w:lang w:val="en-GB"/>
        </w:rPr>
        <w:t>PCell</w:t>
      </w:r>
      <w:proofErr w:type="spellEnd"/>
      <w:r w:rsidR="00147902">
        <w:rPr>
          <w:rFonts w:asciiTheme="majorBidi" w:hAnsiTheme="majorBidi" w:cstheme="majorBidi"/>
          <w:bCs/>
          <w:iCs/>
          <w:lang w:val="en-GB"/>
        </w:rPr>
        <w:t xml:space="preserve">. However, in Rel-17 inter-cell </w:t>
      </w:r>
      <w:proofErr w:type="spellStart"/>
      <w:r w:rsidR="00147902">
        <w:rPr>
          <w:rFonts w:asciiTheme="majorBidi" w:hAnsiTheme="majorBidi" w:cstheme="majorBidi"/>
          <w:bCs/>
          <w:iCs/>
          <w:lang w:val="en-GB"/>
        </w:rPr>
        <w:t>mTRP</w:t>
      </w:r>
      <w:proofErr w:type="spellEnd"/>
      <w:r w:rsidR="00147902">
        <w:rPr>
          <w:rFonts w:asciiTheme="majorBidi" w:hAnsiTheme="majorBidi" w:cstheme="majorBidi"/>
          <w:bCs/>
          <w:iCs/>
          <w:lang w:val="en-GB"/>
        </w:rPr>
        <w:t>, Type1 CSS cannot be from an additional PCI</w:t>
      </w:r>
      <w:r w:rsidR="005249B6">
        <w:rPr>
          <w:rFonts w:asciiTheme="majorBidi" w:hAnsiTheme="majorBidi" w:cstheme="majorBidi"/>
          <w:bCs/>
          <w:iCs/>
          <w:lang w:val="en-GB"/>
        </w:rPr>
        <w:t xml:space="preserve">. </w:t>
      </w:r>
      <w:r w:rsidR="008B4E67">
        <w:rPr>
          <w:rFonts w:asciiTheme="majorBidi" w:hAnsiTheme="majorBidi" w:cstheme="majorBidi"/>
          <w:bCs/>
          <w:iCs/>
          <w:lang w:val="en-GB"/>
        </w:rPr>
        <w:t xml:space="preserve">Given the conclusion above, our understanding is that </w:t>
      </w:r>
      <w:r w:rsidR="008B4E67" w:rsidRPr="00E248CE">
        <w:rPr>
          <w:rFonts w:asciiTheme="majorBidi" w:hAnsiTheme="majorBidi" w:cstheme="majorBidi"/>
          <w:bCs/>
          <w:iCs/>
          <w:lang w:val="en-GB"/>
        </w:rPr>
        <w:t>Type-1 CSS still needs to come from the serving PCI</w:t>
      </w:r>
      <w:r w:rsidR="008B4E67">
        <w:rPr>
          <w:rFonts w:asciiTheme="majorBidi" w:hAnsiTheme="majorBidi" w:cstheme="majorBidi"/>
          <w:bCs/>
          <w:iCs/>
          <w:lang w:val="en-GB"/>
        </w:rPr>
        <w:t xml:space="preserve"> of </w:t>
      </w:r>
      <w:proofErr w:type="spellStart"/>
      <w:r w:rsidR="008B4E67">
        <w:rPr>
          <w:rFonts w:asciiTheme="majorBidi" w:hAnsiTheme="majorBidi" w:cstheme="majorBidi"/>
          <w:bCs/>
          <w:iCs/>
          <w:lang w:val="en-GB"/>
        </w:rPr>
        <w:t>PCell</w:t>
      </w:r>
      <w:proofErr w:type="spellEnd"/>
      <w:r w:rsidR="00B5112C">
        <w:rPr>
          <w:rFonts w:asciiTheme="majorBidi" w:hAnsiTheme="majorBidi" w:cstheme="majorBidi"/>
          <w:bCs/>
          <w:iCs/>
          <w:lang w:val="en-GB"/>
        </w:rPr>
        <w:t xml:space="preserve">. </w:t>
      </w:r>
      <w:r w:rsidR="00B5112C" w:rsidRPr="00E248CE">
        <w:rPr>
          <w:rFonts w:asciiTheme="majorBidi" w:hAnsiTheme="majorBidi" w:cstheme="majorBidi"/>
          <w:bCs/>
          <w:iCs/>
          <w:lang w:val="en-GB"/>
        </w:rPr>
        <w:t>Then, the following two aspects need to be addressed:</w:t>
      </w:r>
    </w:p>
    <w:p w14:paraId="0BD3BD91" w14:textId="77777777" w:rsidR="00313AD0" w:rsidRDefault="00EC35AA" w:rsidP="00B5112C">
      <w:pPr>
        <w:pStyle w:val="ListParagraph"/>
        <w:numPr>
          <w:ilvl w:val="1"/>
          <w:numId w:val="30"/>
        </w:numPr>
        <w:jc w:val="both"/>
        <w:rPr>
          <w:rFonts w:asciiTheme="majorBidi" w:hAnsiTheme="majorBidi" w:cstheme="majorBidi"/>
          <w:bCs/>
          <w:iCs/>
          <w:lang w:val="en-GB"/>
        </w:rPr>
      </w:pPr>
      <w:r w:rsidRPr="00E248CE">
        <w:rPr>
          <w:rFonts w:asciiTheme="majorBidi" w:hAnsiTheme="majorBidi" w:cstheme="majorBidi"/>
          <w:bCs/>
          <w:iCs/>
          <w:lang w:val="en-GB"/>
        </w:rPr>
        <w:t xml:space="preserve">a) whether additional delay for starting the MSG2 response window would be needed to accommodate the non-ideal backhaul between two TRPs, and </w:t>
      </w:r>
    </w:p>
    <w:p w14:paraId="67FF7151" w14:textId="0EB9E004" w:rsidR="00EC35AA" w:rsidRDefault="00EC35AA" w:rsidP="00B5112C">
      <w:pPr>
        <w:pStyle w:val="ListParagraph"/>
        <w:numPr>
          <w:ilvl w:val="1"/>
          <w:numId w:val="30"/>
        </w:numPr>
        <w:jc w:val="both"/>
        <w:rPr>
          <w:rFonts w:asciiTheme="majorBidi" w:hAnsiTheme="majorBidi" w:cstheme="majorBidi"/>
          <w:bCs/>
          <w:iCs/>
          <w:lang w:val="en-GB"/>
        </w:rPr>
      </w:pPr>
      <w:r w:rsidRPr="00E248CE">
        <w:rPr>
          <w:rFonts w:asciiTheme="majorBidi" w:hAnsiTheme="majorBidi" w:cstheme="majorBidi"/>
          <w:bCs/>
          <w:iCs/>
          <w:lang w:val="en-GB"/>
        </w:rPr>
        <w:t xml:space="preserve">b) whether the existing QCL relationship in </w:t>
      </w:r>
      <w:proofErr w:type="spellStart"/>
      <w:r w:rsidRPr="00E248CE">
        <w:rPr>
          <w:rFonts w:asciiTheme="majorBidi" w:hAnsiTheme="majorBidi" w:cstheme="majorBidi"/>
          <w:bCs/>
          <w:iCs/>
          <w:lang w:val="en-GB"/>
        </w:rPr>
        <w:t>SpCell</w:t>
      </w:r>
      <w:proofErr w:type="spellEnd"/>
      <w:r w:rsidRPr="00E248CE">
        <w:rPr>
          <w:rFonts w:asciiTheme="majorBidi" w:hAnsiTheme="majorBidi" w:cstheme="majorBidi"/>
          <w:bCs/>
          <w:iCs/>
          <w:lang w:val="en-GB"/>
        </w:rPr>
        <w:t xml:space="preserve"> between PDCCH order DCI and RAR PDCCH/PDSCH needs to be relaxed when PDCCH order is coming from additional </w:t>
      </w:r>
      <w:proofErr w:type="gramStart"/>
      <w:r w:rsidRPr="00E248CE">
        <w:rPr>
          <w:rFonts w:asciiTheme="majorBidi" w:hAnsiTheme="majorBidi" w:cstheme="majorBidi"/>
          <w:bCs/>
          <w:iCs/>
          <w:lang w:val="en-GB"/>
        </w:rPr>
        <w:t>PCI</w:t>
      </w:r>
      <w:proofErr w:type="gramEnd"/>
      <w:r w:rsidRPr="00E248CE">
        <w:rPr>
          <w:rFonts w:asciiTheme="majorBidi" w:hAnsiTheme="majorBidi" w:cstheme="majorBidi"/>
          <w:bCs/>
          <w:iCs/>
          <w:lang w:val="en-GB"/>
        </w:rPr>
        <w:t xml:space="preserve"> but Type1 CSS is coming from serving PCI</w:t>
      </w:r>
      <w:r>
        <w:rPr>
          <w:rFonts w:asciiTheme="majorBidi" w:hAnsiTheme="majorBidi" w:cstheme="majorBidi"/>
          <w:bCs/>
          <w:iCs/>
          <w:lang w:val="en-GB"/>
        </w:rPr>
        <w:t>.</w:t>
      </w:r>
    </w:p>
    <w:p w14:paraId="6D3334FC" w14:textId="77777777" w:rsidR="001C3810" w:rsidRPr="001C3810" w:rsidRDefault="001C3810" w:rsidP="001C3810">
      <w:pPr>
        <w:pStyle w:val="ListParagraph"/>
        <w:ind w:left="1440"/>
        <w:jc w:val="both"/>
        <w:rPr>
          <w:rFonts w:asciiTheme="majorBidi" w:hAnsiTheme="majorBidi" w:cstheme="majorBidi"/>
          <w:bCs/>
          <w:iCs/>
          <w:lang w:val="en-GB"/>
        </w:rPr>
      </w:pPr>
    </w:p>
    <w:p w14:paraId="181E987C" w14:textId="12747A23" w:rsidR="00C51D66" w:rsidRPr="00C51D66" w:rsidRDefault="00B5112C" w:rsidP="00C51D6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Hence, we propose the following:</w:t>
      </w:r>
    </w:p>
    <w:p w14:paraId="2D15FFFE" w14:textId="35636A60" w:rsidR="00696F8D" w:rsidRPr="00E248CE" w:rsidRDefault="006038B6" w:rsidP="00D7693C">
      <w:pPr>
        <w:pStyle w:val="ListParagraph"/>
        <w:jc w:val="both"/>
        <w:rPr>
          <w:rFonts w:asciiTheme="majorBidi" w:hAnsiTheme="majorBidi" w:cstheme="majorBidi"/>
          <w:bCs/>
          <w:iCs/>
          <w:lang w:val="en-GB"/>
        </w:rPr>
      </w:pPr>
      <w:r w:rsidRPr="00E248CE">
        <w:rPr>
          <w:rFonts w:asciiTheme="majorBidi" w:hAnsiTheme="majorBidi" w:cstheme="majorBidi"/>
          <w:bCs/>
          <w:iCs/>
          <w:lang w:val="en-GB"/>
        </w:rPr>
        <w:t xml:space="preserve"> </w:t>
      </w:r>
    </w:p>
    <w:p w14:paraId="4BD098D5" w14:textId="0FDA69CE" w:rsidR="00BD74DE" w:rsidRPr="00397CC1" w:rsidRDefault="00FC1B4E" w:rsidP="00397CC1">
      <w:pPr>
        <w:spacing w:after="0"/>
        <w:jc w:val="both"/>
        <w:rPr>
          <w:b/>
          <w:iCs/>
          <w:sz w:val="22"/>
          <w:szCs w:val="18"/>
          <w:lang w:val="en-GB" w:eastAsia="ko-KR"/>
        </w:rPr>
      </w:pPr>
      <w:r w:rsidRPr="00397CC1">
        <w:rPr>
          <w:rFonts w:eastAsia="Batang"/>
          <w:b/>
          <w:sz w:val="22"/>
          <w:szCs w:val="28"/>
          <w:u w:val="single"/>
          <w:lang w:val="en-GB"/>
        </w:rPr>
        <w:t xml:space="preserve">Proposal </w:t>
      </w:r>
      <w:r w:rsidR="00B063A5">
        <w:rPr>
          <w:rFonts w:eastAsia="Batang"/>
          <w:b/>
          <w:sz w:val="22"/>
          <w:szCs w:val="28"/>
          <w:u w:val="single"/>
          <w:lang w:val="en-GB"/>
        </w:rPr>
        <w:t>8</w:t>
      </w:r>
      <w:r w:rsidRPr="00397CC1">
        <w:rPr>
          <w:b/>
          <w:iCs/>
          <w:sz w:val="22"/>
          <w:szCs w:val="18"/>
          <w:lang w:val="en-GB" w:eastAsia="ko-KR"/>
        </w:rPr>
        <w:t xml:space="preserve">: </w:t>
      </w:r>
      <w:r w:rsidR="00BB64EC">
        <w:rPr>
          <w:b/>
          <w:iCs/>
          <w:sz w:val="22"/>
          <w:szCs w:val="18"/>
          <w:lang w:val="en-GB" w:eastAsia="ko-KR"/>
        </w:rPr>
        <w:t xml:space="preserve">For </w:t>
      </w:r>
      <w:r w:rsidR="008E7D6A" w:rsidRPr="008E7D6A">
        <w:rPr>
          <w:b/>
          <w:iCs/>
          <w:sz w:val="22"/>
          <w:szCs w:val="18"/>
          <w:lang w:val="en-GB" w:eastAsia="ko-KR"/>
        </w:rPr>
        <w:t xml:space="preserve">inter-cell multi-DCI based </w:t>
      </w:r>
      <w:r w:rsidR="00E365FB">
        <w:rPr>
          <w:b/>
          <w:iCs/>
          <w:sz w:val="22"/>
          <w:szCs w:val="18"/>
          <w:lang w:val="en-GB" w:eastAsia="ko-KR"/>
        </w:rPr>
        <w:t>m</w:t>
      </w:r>
      <w:r w:rsidR="008E7D6A" w:rsidRPr="008E7D6A">
        <w:rPr>
          <w:b/>
          <w:iCs/>
          <w:sz w:val="22"/>
          <w:szCs w:val="18"/>
          <w:lang w:val="en-GB" w:eastAsia="ko-KR"/>
        </w:rPr>
        <w:t xml:space="preserve">ulti-TRP operation with two </w:t>
      </w:r>
      <w:r w:rsidR="00E365FB">
        <w:rPr>
          <w:b/>
          <w:iCs/>
          <w:sz w:val="22"/>
          <w:szCs w:val="18"/>
          <w:lang w:val="en-GB" w:eastAsia="ko-KR"/>
        </w:rPr>
        <w:t>TAGs</w:t>
      </w:r>
      <w:r w:rsidR="00D62821">
        <w:rPr>
          <w:b/>
          <w:iCs/>
          <w:sz w:val="22"/>
          <w:szCs w:val="18"/>
          <w:lang w:val="en-GB" w:eastAsia="ko-KR"/>
        </w:rPr>
        <w:t xml:space="preserve"> in a CC</w:t>
      </w:r>
      <w:r w:rsidR="00397CC1" w:rsidRPr="00397CC1">
        <w:rPr>
          <w:b/>
          <w:iCs/>
          <w:sz w:val="22"/>
          <w:szCs w:val="18"/>
          <w:lang w:val="en-GB" w:eastAsia="ko-KR"/>
        </w:rPr>
        <w:t>:</w:t>
      </w:r>
    </w:p>
    <w:p w14:paraId="2C8891C8" w14:textId="24635EE6" w:rsidR="00800DFD" w:rsidRDefault="00E365FB" w:rsidP="00082FA7">
      <w:pPr>
        <w:pStyle w:val="ListParagraph"/>
        <w:numPr>
          <w:ilvl w:val="0"/>
          <w:numId w:val="10"/>
        </w:numPr>
        <w:jc w:val="both"/>
        <w:rPr>
          <w:rFonts w:asciiTheme="majorBidi" w:hAnsiTheme="majorBidi" w:cstheme="majorBidi"/>
          <w:b/>
          <w:iCs/>
          <w:lang w:val="en-GB"/>
        </w:rPr>
      </w:pPr>
      <w:r>
        <w:rPr>
          <w:rFonts w:asciiTheme="majorBidi" w:hAnsiTheme="majorBidi" w:cstheme="majorBidi"/>
          <w:b/>
          <w:iCs/>
          <w:lang w:val="en-GB"/>
        </w:rPr>
        <w:t xml:space="preserve">If </w:t>
      </w:r>
      <w:r w:rsidR="006436A5">
        <w:rPr>
          <w:rFonts w:asciiTheme="majorBidi" w:hAnsiTheme="majorBidi" w:cstheme="majorBidi"/>
          <w:b/>
          <w:iCs/>
          <w:lang w:val="en-GB"/>
        </w:rPr>
        <w:t xml:space="preserve">PDCCH order triggers PRACH transmission toward </w:t>
      </w:r>
      <w:r w:rsidR="001D1FA5">
        <w:rPr>
          <w:rFonts w:asciiTheme="majorBidi" w:hAnsiTheme="majorBidi" w:cstheme="majorBidi"/>
          <w:b/>
          <w:iCs/>
          <w:lang w:val="en-GB"/>
        </w:rPr>
        <w:t xml:space="preserve">an </w:t>
      </w:r>
      <w:r w:rsidR="001D1FA5" w:rsidRPr="000A0EA3">
        <w:rPr>
          <w:rFonts w:asciiTheme="majorBidi" w:hAnsiTheme="majorBidi" w:cstheme="majorBidi"/>
          <w:b/>
          <w:iCs/>
          <w:u w:val="single"/>
          <w:lang w:val="en-GB"/>
        </w:rPr>
        <w:t>active</w:t>
      </w:r>
      <w:r w:rsidR="001D1FA5">
        <w:rPr>
          <w:rFonts w:asciiTheme="majorBidi" w:hAnsiTheme="majorBidi" w:cstheme="majorBidi"/>
          <w:b/>
          <w:iCs/>
          <w:lang w:val="en-GB"/>
        </w:rPr>
        <w:t xml:space="preserve"> additional PCI</w:t>
      </w:r>
      <w:r w:rsidR="006B3973">
        <w:rPr>
          <w:rFonts w:asciiTheme="majorBidi" w:hAnsiTheme="majorBidi" w:cstheme="majorBidi"/>
          <w:b/>
          <w:iCs/>
          <w:lang w:val="en-GB"/>
        </w:rPr>
        <w:t xml:space="preserve"> in the CC</w:t>
      </w:r>
      <w:r w:rsidR="001D1FA5">
        <w:rPr>
          <w:rFonts w:asciiTheme="majorBidi" w:hAnsiTheme="majorBidi" w:cstheme="majorBidi"/>
          <w:b/>
          <w:iCs/>
          <w:lang w:val="en-GB"/>
        </w:rPr>
        <w:t xml:space="preserve">, </w:t>
      </w:r>
      <w:r w:rsidR="008B0C71" w:rsidRPr="008B0C71">
        <w:rPr>
          <w:rFonts w:asciiTheme="majorBidi" w:hAnsiTheme="majorBidi" w:cstheme="majorBidi"/>
          <w:b/>
          <w:iCs/>
          <w:lang w:val="en-GB"/>
        </w:rPr>
        <w:t>PDCCH scheduling RAR</w:t>
      </w:r>
      <w:r w:rsidR="008B0C71">
        <w:rPr>
          <w:rFonts w:asciiTheme="majorBidi" w:hAnsiTheme="majorBidi" w:cstheme="majorBidi"/>
          <w:b/>
          <w:iCs/>
          <w:lang w:val="en-GB"/>
        </w:rPr>
        <w:t xml:space="preserve"> is </w:t>
      </w:r>
      <w:r w:rsidR="005E4F9B">
        <w:rPr>
          <w:rFonts w:asciiTheme="majorBidi" w:hAnsiTheme="majorBidi" w:cstheme="majorBidi"/>
          <w:b/>
          <w:iCs/>
          <w:lang w:val="en-GB"/>
        </w:rPr>
        <w:t>received</w:t>
      </w:r>
      <w:r w:rsidR="008B0C71">
        <w:rPr>
          <w:rFonts w:asciiTheme="majorBidi" w:hAnsiTheme="majorBidi" w:cstheme="majorBidi"/>
          <w:b/>
          <w:iCs/>
          <w:lang w:val="en-GB"/>
        </w:rPr>
        <w:t xml:space="preserve"> from </w:t>
      </w:r>
      <w:r w:rsidR="003637C9">
        <w:rPr>
          <w:rFonts w:asciiTheme="majorBidi" w:hAnsiTheme="majorBidi" w:cstheme="majorBidi"/>
          <w:b/>
          <w:iCs/>
          <w:lang w:val="en-GB"/>
        </w:rPr>
        <w:t xml:space="preserve">serving cell PCI of the </w:t>
      </w:r>
      <w:proofErr w:type="spellStart"/>
      <w:r w:rsidR="003637C9">
        <w:rPr>
          <w:rFonts w:asciiTheme="majorBidi" w:hAnsiTheme="majorBidi" w:cstheme="majorBidi"/>
          <w:b/>
          <w:iCs/>
          <w:lang w:val="en-GB"/>
        </w:rPr>
        <w:t>SpCell</w:t>
      </w:r>
      <w:proofErr w:type="spellEnd"/>
      <w:r w:rsidR="008D458C">
        <w:rPr>
          <w:rFonts w:asciiTheme="majorBidi" w:hAnsiTheme="majorBidi" w:cstheme="majorBidi"/>
          <w:b/>
          <w:iCs/>
          <w:lang w:val="en-GB"/>
        </w:rPr>
        <w:t xml:space="preserve">. </w:t>
      </w:r>
    </w:p>
    <w:p w14:paraId="301B16AE" w14:textId="503F28E5" w:rsidR="008D458C" w:rsidRDefault="008D458C" w:rsidP="008D458C">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lastRenderedPageBreak/>
        <w:t xml:space="preserve">FFS: </w:t>
      </w:r>
      <w:r w:rsidR="00395000">
        <w:rPr>
          <w:rFonts w:asciiTheme="majorBidi" w:hAnsiTheme="majorBidi" w:cstheme="majorBidi"/>
          <w:b/>
          <w:iCs/>
          <w:lang w:val="en-GB"/>
        </w:rPr>
        <w:t>W</w:t>
      </w:r>
      <w:r w:rsidR="00395000" w:rsidRPr="00395000">
        <w:rPr>
          <w:rFonts w:asciiTheme="majorBidi" w:hAnsiTheme="majorBidi" w:cstheme="majorBidi"/>
          <w:b/>
          <w:iCs/>
          <w:lang w:val="en-GB"/>
        </w:rPr>
        <w:t xml:space="preserve">hether additional delay for starting the </w:t>
      </w:r>
      <w:r w:rsidR="00395000">
        <w:rPr>
          <w:rFonts w:asciiTheme="majorBidi" w:hAnsiTheme="majorBidi" w:cstheme="majorBidi"/>
          <w:b/>
          <w:iCs/>
          <w:lang w:val="en-GB"/>
        </w:rPr>
        <w:t>RAR</w:t>
      </w:r>
      <w:r w:rsidR="00395000" w:rsidRPr="00395000">
        <w:rPr>
          <w:rFonts w:asciiTheme="majorBidi" w:hAnsiTheme="majorBidi" w:cstheme="majorBidi"/>
          <w:b/>
          <w:iCs/>
          <w:lang w:val="en-GB"/>
        </w:rPr>
        <w:t xml:space="preserve"> response window </w:t>
      </w:r>
      <w:r w:rsidR="00395000">
        <w:rPr>
          <w:rFonts w:asciiTheme="majorBidi" w:hAnsiTheme="majorBidi" w:cstheme="majorBidi"/>
          <w:b/>
          <w:iCs/>
          <w:lang w:val="en-GB"/>
        </w:rPr>
        <w:t>is</w:t>
      </w:r>
      <w:r w:rsidR="00395000" w:rsidRPr="00395000">
        <w:rPr>
          <w:rFonts w:asciiTheme="majorBidi" w:hAnsiTheme="majorBidi" w:cstheme="majorBidi"/>
          <w:b/>
          <w:iCs/>
          <w:lang w:val="en-GB"/>
        </w:rPr>
        <w:t xml:space="preserve"> needed to accommodate the non-ideal backhaul</w:t>
      </w:r>
      <w:r w:rsidR="000355C7">
        <w:rPr>
          <w:rFonts w:asciiTheme="majorBidi" w:hAnsiTheme="majorBidi" w:cstheme="majorBidi"/>
          <w:b/>
          <w:iCs/>
          <w:lang w:val="en-GB"/>
        </w:rPr>
        <w:t>.</w:t>
      </w:r>
    </w:p>
    <w:p w14:paraId="70F3DD70" w14:textId="2210BCA0" w:rsidR="00D62821" w:rsidRDefault="00D62821" w:rsidP="008D458C">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FFS: </w:t>
      </w:r>
      <w:r w:rsidR="006B3973">
        <w:rPr>
          <w:rFonts w:asciiTheme="majorBidi" w:hAnsiTheme="majorBidi" w:cstheme="majorBidi"/>
          <w:b/>
          <w:iCs/>
          <w:lang w:val="en-GB"/>
        </w:rPr>
        <w:t xml:space="preserve">When the CC is </w:t>
      </w:r>
      <w:proofErr w:type="spellStart"/>
      <w:r w:rsidR="006B3973">
        <w:rPr>
          <w:rFonts w:asciiTheme="majorBidi" w:hAnsiTheme="majorBidi" w:cstheme="majorBidi"/>
          <w:b/>
          <w:iCs/>
          <w:lang w:val="en-GB"/>
        </w:rPr>
        <w:t>SpCell</w:t>
      </w:r>
      <w:proofErr w:type="spellEnd"/>
      <w:r w:rsidR="006B3973">
        <w:rPr>
          <w:rFonts w:asciiTheme="majorBidi" w:hAnsiTheme="majorBidi" w:cstheme="majorBidi"/>
          <w:b/>
          <w:iCs/>
          <w:lang w:val="en-GB"/>
        </w:rPr>
        <w:t xml:space="preserve">, </w:t>
      </w:r>
      <w:r w:rsidR="00A63481" w:rsidRPr="00A63481">
        <w:rPr>
          <w:rFonts w:asciiTheme="majorBidi" w:hAnsiTheme="majorBidi" w:cstheme="majorBidi"/>
          <w:b/>
          <w:iCs/>
          <w:lang w:val="en-GB"/>
        </w:rPr>
        <w:t xml:space="preserve">whether the existing QCL relationship in </w:t>
      </w:r>
      <w:proofErr w:type="spellStart"/>
      <w:r w:rsidR="00A63481" w:rsidRPr="00A63481">
        <w:rPr>
          <w:rFonts w:asciiTheme="majorBidi" w:hAnsiTheme="majorBidi" w:cstheme="majorBidi"/>
          <w:b/>
          <w:iCs/>
          <w:lang w:val="en-GB"/>
        </w:rPr>
        <w:t>SpCell</w:t>
      </w:r>
      <w:proofErr w:type="spellEnd"/>
      <w:r w:rsidR="00A63481" w:rsidRPr="00A63481">
        <w:rPr>
          <w:rFonts w:asciiTheme="majorBidi" w:hAnsiTheme="majorBidi" w:cstheme="majorBidi"/>
          <w:b/>
          <w:iCs/>
          <w:lang w:val="en-GB"/>
        </w:rPr>
        <w:t xml:space="preserve"> between PDCCH order DCI and RAR PDCCH/PDSCH needs to be relaxed when PDCCH order is from additional </w:t>
      </w:r>
      <w:proofErr w:type="gramStart"/>
      <w:r w:rsidR="00A63481" w:rsidRPr="00A63481">
        <w:rPr>
          <w:rFonts w:asciiTheme="majorBidi" w:hAnsiTheme="majorBidi" w:cstheme="majorBidi"/>
          <w:b/>
          <w:iCs/>
          <w:lang w:val="en-GB"/>
        </w:rPr>
        <w:t>PCI</w:t>
      </w:r>
      <w:proofErr w:type="gramEnd"/>
      <w:r w:rsidR="00A63481" w:rsidRPr="00A63481">
        <w:rPr>
          <w:rFonts w:asciiTheme="majorBidi" w:hAnsiTheme="majorBidi" w:cstheme="majorBidi"/>
          <w:b/>
          <w:iCs/>
          <w:lang w:val="en-GB"/>
        </w:rPr>
        <w:t xml:space="preserve"> but Type1 CSS is coming from serving PCI</w:t>
      </w:r>
      <w:r w:rsidR="000355C7">
        <w:rPr>
          <w:rFonts w:asciiTheme="majorBidi" w:hAnsiTheme="majorBidi" w:cstheme="majorBidi"/>
          <w:b/>
          <w:iCs/>
          <w:lang w:val="en-GB"/>
        </w:rPr>
        <w:t>.</w:t>
      </w:r>
    </w:p>
    <w:p w14:paraId="7720FB05" w14:textId="622A2DA8" w:rsidR="000355C7" w:rsidRDefault="000355C7" w:rsidP="000355C7">
      <w:pPr>
        <w:pStyle w:val="ListParagraph"/>
        <w:numPr>
          <w:ilvl w:val="0"/>
          <w:numId w:val="10"/>
        </w:numPr>
        <w:jc w:val="both"/>
        <w:rPr>
          <w:rFonts w:asciiTheme="majorBidi" w:hAnsiTheme="majorBidi" w:cstheme="majorBidi"/>
          <w:b/>
          <w:iCs/>
          <w:lang w:val="en-GB"/>
        </w:rPr>
      </w:pPr>
      <w:r>
        <w:rPr>
          <w:rFonts w:asciiTheme="majorBidi" w:hAnsiTheme="majorBidi" w:cstheme="majorBidi"/>
          <w:b/>
          <w:iCs/>
          <w:lang w:val="en-GB"/>
        </w:rPr>
        <w:t xml:space="preserve">If PDCCH order triggers PRACH transmission toward an </w:t>
      </w:r>
      <w:r>
        <w:rPr>
          <w:rFonts w:asciiTheme="majorBidi" w:hAnsiTheme="majorBidi" w:cstheme="majorBidi"/>
          <w:b/>
          <w:iCs/>
          <w:u w:val="single"/>
          <w:lang w:val="en-GB"/>
        </w:rPr>
        <w:t>ina</w:t>
      </w:r>
      <w:r w:rsidRPr="000A0EA3">
        <w:rPr>
          <w:rFonts w:asciiTheme="majorBidi" w:hAnsiTheme="majorBidi" w:cstheme="majorBidi"/>
          <w:b/>
          <w:iCs/>
          <w:u w:val="single"/>
          <w:lang w:val="en-GB"/>
        </w:rPr>
        <w:t>ctive</w:t>
      </w:r>
      <w:r>
        <w:rPr>
          <w:rFonts w:asciiTheme="majorBidi" w:hAnsiTheme="majorBidi" w:cstheme="majorBidi"/>
          <w:b/>
          <w:iCs/>
          <w:lang w:val="en-GB"/>
        </w:rPr>
        <w:t xml:space="preserve"> additional PCI in the CC</w:t>
      </w:r>
      <w:r w:rsidR="00B52328">
        <w:rPr>
          <w:rFonts w:asciiTheme="majorBidi" w:hAnsiTheme="majorBidi" w:cstheme="majorBidi"/>
          <w:b/>
          <w:iCs/>
          <w:lang w:val="en-GB"/>
        </w:rPr>
        <w:t xml:space="preserve">, study the following </w:t>
      </w:r>
      <w:r w:rsidR="00005F3B">
        <w:rPr>
          <w:rFonts w:asciiTheme="majorBidi" w:hAnsiTheme="majorBidi" w:cstheme="majorBidi"/>
          <w:b/>
          <w:iCs/>
          <w:lang w:val="en-GB"/>
        </w:rPr>
        <w:t>possibilities:</w:t>
      </w:r>
    </w:p>
    <w:p w14:paraId="072675AE" w14:textId="760D4172" w:rsidR="00005F3B" w:rsidRDefault="00005F3B" w:rsidP="00005F3B">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Possibility 1: </w:t>
      </w:r>
      <w:r w:rsidRPr="00005F3B">
        <w:rPr>
          <w:rFonts w:asciiTheme="majorBidi" w:hAnsiTheme="majorBidi" w:cstheme="majorBidi"/>
          <w:b/>
          <w:iCs/>
          <w:lang w:val="en-GB"/>
        </w:rPr>
        <w:t>RAR is not transmitted to the UE</w:t>
      </w:r>
      <w:r>
        <w:rPr>
          <w:rFonts w:asciiTheme="majorBidi" w:hAnsiTheme="majorBidi" w:cstheme="majorBidi"/>
          <w:b/>
          <w:iCs/>
          <w:lang w:val="en-GB"/>
        </w:rPr>
        <w:t>.</w:t>
      </w:r>
    </w:p>
    <w:p w14:paraId="7594988A" w14:textId="50FD8F0E" w:rsidR="00005F3B" w:rsidRPr="00397CC1" w:rsidRDefault="00005F3B" w:rsidP="00005F3B">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Possibility 2: </w:t>
      </w:r>
      <w:r w:rsidR="003E2356" w:rsidRPr="008B0C71">
        <w:rPr>
          <w:rFonts w:asciiTheme="majorBidi" w:hAnsiTheme="majorBidi" w:cstheme="majorBidi"/>
          <w:b/>
          <w:iCs/>
          <w:lang w:val="en-GB"/>
        </w:rPr>
        <w:t>PDCCH scheduling RAR</w:t>
      </w:r>
      <w:r w:rsidR="003E2356">
        <w:rPr>
          <w:rFonts w:asciiTheme="majorBidi" w:hAnsiTheme="majorBidi" w:cstheme="majorBidi"/>
          <w:b/>
          <w:iCs/>
          <w:lang w:val="en-GB"/>
        </w:rPr>
        <w:t xml:space="preserve"> is received from serving cell PCI of the </w:t>
      </w:r>
      <w:proofErr w:type="spellStart"/>
      <w:r w:rsidR="003E2356">
        <w:rPr>
          <w:rFonts w:asciiTheme="majorBidi" w:hAnsiTheme="majorBidi" w:cstheme="majorBidi"/>
          <w:b/>
          <w:iCs/>
          <w:lang w:val="en-GB"/>
        </w:rPr>
        <w:t>SpCell</w:t>
      </w:r>
      <w:proofErr w:type="spellEnd"/>
      <w:r w:rsidR="008A7574">
        <w:rPr>
          <w:rFonts w:asciiTheme="majorBidi" w:hAnsiTheme="majorBidi" w:cstheme="majorBidi"/>
          <w:b/>
          <w:iCs/>
          <w:lang w:val="en-GB"/>
        </w:rPr>
        <w:t xml:space="preserve"> (same as active additional PCI)</w:t>
      </w:r>
      <w:r w:rsidR="003E2356">
        <w:rPr>
          <w:rFonts w:asciiTheme="majorBidi" w:hAnsiTheme="majorBidi" w:cstheme="majorBidi"/>
          <w:b/>
          <w:iCs/>
          <w:lang w:val="en-GB"/>
        </w:rPr>
        <w:t xml:space="preserve">, but the UE </w:t>
      </w:r>
      <w:r w:rsidR="00A21469">
        <w:rPr>
          <w:rFonts w:asciiTheme="majorBidi" w:hAnsiTheme="majorBidi" w:cstheme="majorBidi"/>
          <w:b/>
          <w:iCs/>
          <w:lang w:val="en-GB"/>
        </w:rPr>
        <w:t xml:space="preserve">does not apply it until after a TCI state associated with the PCI becomes active. </w:t>
      </w:r>
    </w:p>
    <w:p w14:paraId="48E32057" w14:textId="068617CF" w:rsidR="00BD74DE" w:rsidRDefault="00BD74DE" w:rsidP="00BD74DE">
      <w:pPr>
        <w:jc w:val="both"/>
        <w:rPr>
          <w:rFonts w:asciiTheme="majorBidi" w:hAnsiTheme="majorBidi" w:cstheme="majorBidi"/>
          <w:bCs/>
          <w:iCs/>
          <w:lang w:val="en-GB"/>
        </w:rPr>
      </w:pPr>
    </w:p>
    <w:p w14:paraId="5B53D0FF" w14:textId="0264C85F" w:rsidR="00AC4688" w:rsidRDefault="007A5AAD" w:rsidP="007A5AAD">
      <w:pPr>
        <w:jc w:val="both"/>
        <w:rPr>
          <w:bCs/>
          <w:iCs/>
          <w:sz w:val="22"/>
          <w:szCs w:val="22"/>
          <w:lang w:val="en-GB"/>
        </w:rPr>
      </w:pPr>
      <w:r>
        <w:rPr>
          <w:noProof/>
        </w:rPr>
        <mc:AlternateContent>
          <mc:Choice Requires="wps">
            <w:drawing>
              <wp:anchor distT="0" distB="0" distL="114300" distR="114300" simplePos="0" relativeHeight="251679744" behindDoc="0" locked="0" layoutInCell="1" allowOverlap="1" wp14:anchorId="576A0E7B" wp14:editId="19285734">
                <wp:simplePos x="0" y="0"/>
                <wp:positionH relativeFrom="margin">
                  <wp:align>left</wp:align>
                </wp:positionH>
                <wp:positionV relativeFrom="paragraph">
                  <wp:posOffset>254883</wp:posOffset>
                </wp:positionV>
                <wp:extent cx="6315075" cy="1828800"/>
                <wp:effectExtent l="0" t="0" r="28575" b="27305"/>
                <wp:wrapSquare wrapText="bothSides"/>
                <wp:docPr id="6" name="Text Box 6"/>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6A38928C" w14:textId="77777777" w:rsidR="00AC4688" w:rsidRPr="00F7338F" w:rsidRDefault="00AC4688" w:rsidP="00AC4688">
                            <w:pPr>
                              <w:overflowPunct/>
                              <w:autoSpaceDE/>
                              <w:autoSpaceDN/>
                              <w:adjustRightInd/>
                              <w:spacing w:after="0"/>
                              <w:textAlignment w:val="auto"/>
                              <w:rPr>
                                <w:rFonts w:ascii="Times" w:eastAsia="Batang" w:hAnsi="Times" w:cs="Times"/>
                                <w:b/>
                                <w:bCs/>
                                <w:highlight w:val="green"/>
                                <w:lang w:val="en-GB" w:eastAsia="x-none"/>
                              </w:rPr>
                            </w:pPr>
                            <w:r w:rsidRPr="00F7338F">
                              <w:rPr>
                                <w:rFonts w:ascii="Times" w:eastAsia="Batang" w:hAnsi="Times" w:cs="Times"/>
                                <w:b/>
                                <w:bCs/>
                                <w:highlight w:val="green"/>
                                <w:lang w:val="en-GB" w:eastAsia="x-none"/>
                              </w:rPr>
                              <w:t>Agreement</w:t>
                            </w:r>
                          </w:p>
                          <w:p w14:paraId="175AF5B4" w14:textId="77777777" w:rsidR="00AC4688" w:rsidRPr="00F7338F" w:rsidRDefault="00AC4688" w:rsidP="00AC4688">
                            <w:p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 xml:space="preserve">For multi-DCI based </w:t>
                            </w:r>
                            <w:proofErr w:type="gramStart"/>
                            <w:r w:rsidRPr="00F7338F">
                              <w:rPr>
                                <w:rFonts w:ascii="Times" w:eastAsia="Batang" w:hAnsi="Times" w:cs="Times"/>
                                <w:lang w:val="en-GB"/>
                              </w:rPr>
                              <w:t>Multi-TRP</w:t>
                            </w:r>
                            <w:proofErr w:type="gramEnd"/>
                            <w:r w:rsidRPr="00F7338F">
                              <w:rPr>
                                <w:rFonts w:ascii="Times" w:eastAsia="Batang" w:hAnsi="Times" w:cs="Times"/>
                                <w:lang w:val="en-GB"/>
                              </w:rPr>
                              <w:t xml:space="preserve"> operation with two TA enhancement, support the case where a PDCCH order sent by one TRP triggers RACH procedure towards either the same TRP or a different TRP at least for inter-cell Multi-DCI.</w:t>
                            </w:r>
                          </w:p>
                          <w:p w14:paraId="1790C300" w14:textId="77777777" w:rsidR="00AC4688" w:rsidRPr="00F7338F"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 xml:space="preserve">FFS: for intra-cell </w:t>
                            </w:r>
                            <w:proofErr w:type="gramStart"/>
                            <w:r w:rsidRPr="00F7338F">
                              <w:rPr>
                                <w:rFonts w:ascii="Times" w:eastAsia="Batang" w:hAnsi="Times" w:cs="Times"/>
                                <w:lang w:val="en-GB"/>
                              </w:rPr>
                              <w:t>Multi-DCI</w:t>
                            </w:r>
                            <w:proofErr w:type="gramEnd"/>
                          </w:p>
                          <w:p w14:paraId="27958ADA" w14:textId="77777777" w:rsidR="00AC4688" w:rsidRPr="00F7338F"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whether there are any restrictions needed</w:t>
                            </w:r>
                          </w:p>
                          <w:p w14:paraId="2EFC9B59" w14:textId="77777777" w:rsidR="00AC4688" w:rsidRPr="002C14BE"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if cross TRP RACH triggering is an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6A0E7B" id="Text Box 6" o:spid="_x0000_s1034" type="#_x0000_t202" style="position:absolute;left:0;text-align:left;margin-left:0;margin-top:20.05pt;width:497.25pt;height:2in;z-index:2516797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VkjRQIAAIEEAAAOAAAAZHJzL2Uyb0RvYy54bWysVN9v2jAQfp+0/8Hy+5rACqWooWKtOk1C&#10;bSWY+mwcp0RzfJ5tSNhfv8+GUNTtadqLc798vvu+u9zcdo1mO+V8Tabgg4ucM2UklbV5Lfj31cOn&#10;CWc+CFMKTUYVfK88v519/HDT2qka0oZ0qRxDEuOnrS34JgQ7zTIvN6oR/oKsMnBW5BoRoLrXrHSi&#10;RfZGZ8M8H2ctudI6ksp7WO8PTj5L+atKyfBUVV4FpguO2kI6XTrX8cxmN2L66oTd1PJYhviHKhpR&#10;Gzx6SnUvgmBbV/+RqqmlI09VuJDUZFRVtVSpB3QzyN91s9wIq1IvAMfbE0z+/6WVj7tnx+qy4GPO&#10;jGhA0Up1gX2hjo0jOq31UwQtLcJCBzNY7u0exth0V7kmftEOgx8470/YxmQSxvHnwSi/GnEm4RtM&#10;hpNJntDP3q5b58NXRQ2LQsEdyEuYit3CB5SC0D4kvmboodY6EagNa+MTozxd8KTrMjpjWLxypx3b&#10;CYzAWgv5I5aPXGdR0LSBMTZ7aCpKoVt3CZpJ3/Cayj1wcHSYI2/lQ430C+HDs3AYHLSOZQhPOCpN&#10;qImOEmcbcr/+Zo/x4BNezloMYsH9z61wijP9zYDp68HlZZzcpFyOroZQ3Llnfe4x2+aO0OgAa2dl&#10;EmN80L1YOWpesDPz+Cpcwki8XfDQi3fhsB7YOanm8xSEWbUiLMzSypi6h3XVvQhnj3QFMP1I/ciK&#10;6TvWDrHxprfzbQB3idKI8wHVI/yY88TOcSfjIp3rKertzzH7DQAA//8DAFBLAwQUAAYACAAAACEA&#10;cdLQkN4AAAAHAQAADwAAAGRycy9kb3ducmV2LnhtbEyPQU/CQBSE7yb+h80z8SbbIiqUvhJj1Cbc&#10;RDj09mgfbbX7tukuUP6960mPk5nMfJOuRtOpEw+utYIQTyJQLKWtWqkRtp9vd3NQzpNU1FlhhAs7&#10;WGXXVykllT3LB582vlahRFxCCI33faK1Kxs25Ca2ZwnewQ6GfJBDrauBzqHcdHoaRY/aUCthoaGe&#10;XxouvzdHg1CYXdGvX4me3g+u2I1f+cXlOeLtzfi8BOV59H9h+MUP6JAFpr09SuVUhxCOeIRZFIMK&#10;7mIxewC1R7ifzmPQWar/82c/AAAA//8DAFBLAQItABQABgAIAAAAIQC2gziS/gAAAOEBAAATAAAA&#10;AAAAAAAAAAAAAAAAAABbQ29udGVudF9UeXBlc10ueG1sUEsBAi0AFAAGAAgAAAAhADj9If/WAAAA&#10;lAEAAAsAAAAAAAAAAAAAAAAALwEAAF9yZWxzLy5yZWxzUEsBAi0AFAAGAAgAAAAhAFDFWSNFAgAA&#10;gQQAAA4AAAAAAAAAAAAAAAAALgIAAGRycy9lMm9Eb2MueG1sUEsBAi0AFAAGAAgAAAAhAHHS0JDe&#10;AAAABwEAAA8AAAAAAAAAAAAAAAAAnwQAAGRycy9kb3ducmV2LnhtbFBLBQYAAAAABAAEAPMAAACq&#10;BQAAAAA=&#10;" filled="f" strokeweight=".5pt">
                <v:textbox style="mso-fit-shape-to-text:t">
                  <w:txbxContent>
                    <w:p w14:paraId="6A38928C" w14:textId="77777777" w:rsidR="00AC4688" w:rsidRPr="00F7338F" w:rsidRDefault="00AC4688" w:rsidP="00AC4688">
                      <w:pPr>
                        <w:overflowPunct/>
                        <w:autoSpaceDE/>
                        <w:autoSpaceDN/>
                        <w:adjustRightInd/>
                        <w:spacing w:after="0"/>
                        <w:textAlignment w:val="auto"/>
                        <w:rPr>
                          <w:rFonts w:ascii="Times" w:eastAsia="Batang" w:hAnsi="Times" w:cs="Times"/>
                          <w:b/>
                          <w:bCs/>
                          <w:highlight w:val="green"/>
                          <w:lang w:val="en-GB" w:eastAsia="x-none"/>
                        </w:rPr>
                      </w:pPr>
                      <w:r w:rsidRPr="00F7338F">
                        <w:rPr>
                          <w:rFonts w:ascii="Times" w:eastAsia="Batang" w:hAnsi="Times" w:cs="Times"/>
                          <w:b/>
                          <w:bCs/>
                          <w:highlight w:val="green"/>
                          <w:lang w:val="en-GB" w:eastAsia="x-none"/>
                        </w:rPr>
                        <w:t>Agreement</w:t>
                      </w:r>
                    </w:p>
                    <w:p w14:paraId="175AF5B4" w14:textId="77777777" w:rsidR="00AC4688" w:rsidRPr="00F7338F" w:rsidRDefault="00AC4688" w:rsidP="00AC4688">
                      <w:p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 xml:space="preserve">For multi-DCI based </w:t>
                      </w:r>
                      <w:proofErr w:type="gramStart"/>
                      <w:r w:rsidRPr="00F7338F">
                        <w:rPr>
                          <w:rFonts w:ascii="Times" w:eastAsia="Batang" w:hAnsi="Times" w:cs="Times"/>
                          <w:lang w:val="en-GB"/>
                        </w:rPr>
                        <w:t>Multi-TRP</w:t>
                      </w:r>
                      <w:proofErr w:type="gramEnd"/>
                      <w:r w:rsidRPr="00F7338F">
                        <w:rPr>
                          <w:rFonts w:ascii="Times" w:eastAsia="Batang" w:hAnsi="Times" w:cs="Times"/>
                          <w:lang w:val="en-GB"/>
                        </w:rPr>
                        <w:t xml:space="preserve"> operation with two TA enhancement, support the case where a PDCCH order sent by one TRP triggers RACH procedure towards either the same TRP or a different TRP at least for inter-cell Multi-DCI.</w:t>
                      </w:r>
                    </w:p>
                    <w:p w14:paraId="1790C300" w14:textId="77777777" w:rsidR="00AC4688" w:rsidRPr="00F7338F"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 xml:space="preserve">FFS: for intra-cell </w:t>
                      </w:r>
                      <w:proofErr w:type="gramStart"/>
                      <w:r w:rsidRPr="00F7338F">
                        <w:rPr>
                          <w:rFonts w:ascii="Times" w:eastAsia="Batang" w:hAnsi="Times" w:cs="Times"/>
                          <w:lang w:val="en-GB"/>
                        </w:rPr>
                        <w:t>Multi-DCI</w:t>
                      </w:r>
                      <w:proofErr w:type="gramEnd"/>
                    </w:p>
                    <w:p w14:paraId="27958ADA" w14:textId="77777777" w:rsidR="00AC4688" w:rsidRPr="00F7338F"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whether there are any restrictions needed</w:t>
                      </w:r>
                    </w:p>
                    <w:p w14:paraId="2EFC9B59" w14:textId="77777777" w:rsidR="00AC4688" w:rsidRPr="002C14BE"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if cross TRP RACH triggering is an optional feature</w:t>
                      </w:r>
                    </w:p>
                  </w:txbxContent>
                </v:textbox>
                <w10:wrap type="square" anchorx="margin"/>
              </v:shape>
            </w:pict>
          </mc:Fallback>
        </mc:AlternateContent>
      </w:r>
      <w:r w:rsidR="00AC4688">
        <w:rPr>
          <w:bCs/>
          <w:iCs/>
          <w:sz w:val="22"/>
          <w:szCs w:val="22"/>
          <w:lang w:val="en-GB"/>
        </w:rPr>
        <w:t>In RAN1 #111, the following was agreed with respect to cross-TRP PDCCH order:</w:t>
      </w:r>
    </w:p>
    <w:p w14:paraId="2D888A90" w14:textId="79CE3C20" w:rsidR="00AC4688" w:rsidRDefault="00AC4688" w:rsidP="00594397">
      <w:pPr>
        <w:spacing w:after="0"/>
        <w:jc w:val="both"/>
        <w:rPr>
          <w:bCs/>
          <w:iCs/>
          <w:sz w:val="22"/>
          <w:szCs w:val="22"/>
          <w:lang w:val="en-GB"/>
        </w:rPr>
      </w:pPr>
    </w:p>
    <w:p w14:paraId="7EED7589" w14:textId="77777777" w:rsidR="00353EB0" w:rsidRDefault="00594397"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One remaining issue </w:t>
      </w:r>
      <w:r w:rsidR="00E635DC">
        <w:rPr>
          <w:rFonts w:asciiTheme="majorBidi" w:hAnsiTheme="majorBidi" w:cstheme="majorBidi"/>
          <w:bCs/>
          <w:iCs/>
          <w:sz w:val="22"/>
          <w:szCs w:val="22"/>
          <w:lang w:val="en-GB"/>
        </w:rPr>
        <w:t xml:space="preserve">is the PRACH power control </w:t>
      </w:r>
      <w:r w:rsidR="00B075A0">
        <w:rPr>
          <w:rFonts w:asciiTheme="majorBidi" w:hAnsiTheme="majorBidi" w:cstheme="majorBidi"/>
          <w:bCs/>
          <w:iCs/>
          <w:sz w:val="22"/>
          <w:szCs w:val="22"/>
          <w:lang w:val="en-GB"/>
        </w:rPr>
        <w:t xml:space="preserve">in case of cross-TRP PDCCH order. In existing spec, PL-RS and </w:t>
      </w:r>
      <w:proofErr w:type="spellStart"/>
      <w:r w:rsidR="00E973BE" w:rsidRPr="00E973BE">
        <w:rPr>
          <w:rFonts w:asciiTheme="majorBidi" w:hAnsiTheme="majorBidi" w:cstheme="majorBidi"/>
          <w:bCs/>
          <w:i/>
          <w:sz w:val="22"/>
          <w:szCs w:val="22"/>
          <w:lang w:val="en-GB"/>
        </w:rPr>
        <w:t>referenceSignalPower</w:t>
      </w:r>
      <w:proofErr w:type="spellEnd"/>
      <w:r w:rsidR="00E973BE">
        <w:rPr>
          <w:rFonts w:asciiTheme="majorBidi" w:hAnsiTheme="majorBidi" w:cstheme="majorBidi"/>
          <w:bCs/>
          <w:iCs/>
          <w:sz w:val="22"/>
          <w:szCs w:val="22"/>
          <w:lang w:val="en-GB"/>
        </w:rPr>
        <w:t xml:space="preserve"> for PRACH power control</w:t>
      </w:r>
      <w:r w:rsidR="002F4630">
        <w:rPr>
          <w:rFonts w:asciiTheme="majorBidi" w:hAnsiTheme="majorBidi" w:cstheme="majorBidi"/>
          <w:bCs/>
          <w:iCs/>
          <w:sz w:val="22"/>
          <w:szCs w:val="22"/>
          <w:lang w:val="en-GB"/>
        </w:rPr>
        <w:t xml:space="preserve"> are based on </w:t>
      </w:r>
      <w:r w:rsidR="00AA1DEB" w:rsidRPr="00AA1DEB">
        <w:rPr>
          <w:rFonts w:asciiTheme="majorBidi" w:hAnsiTheme="majorBidi" w:cstheme="majorBidi"/>
          <w:bCs/>
          <w:iCs/>
          <w:sz w:val="22"/>
          <w:szCs w:val="22"/>
          <w:lang w:val="en-GB"/>
        </w:rPr>
        <w:t xml:space="preserve">the DL-RS that the DMRS of PDCCH order is </w:t>
      </w:r>
      <w:proofErr w:type="spellStart"/>
      <w:r w:rsidR="00AA1DEB" w:rsidRPr="00AA1DEB">
        <w:rPr>
          <w:rFonts w:asciiTheme="majorBidi" w:hAnsiTheme="majorBidi" w:cstheme="majorBidi"/>
          <w:bCs/>
          <w:iCs/>
          <w:sz w:val="22"/>
          <w:szCs w:val="22"/>
          <w:lang w:val="en-GB"/>
        </w:rPr>
        <w:t>QCLed</w:t>
      </w:r>
      <w:proofErr w:type="spellEnd"/>
      <w:r w:rsidR="00AA1DEB" w:rsidRPr="00AA1DEB">
        <w:rPr>
          <w:rFonts w:asciiTheme="majorBidi" w:hAnsiTheme="majorBidi" w:cstheme="majorBidi"/>
          <w:bCs/>
          <w:iCs/>
          <w:sz w:val="22"/>
          <w:szCs w:val="22"/>
          <w:lang w:val="en-GB"/>
        </w:rPr>
        <w:t xml:space="preserve"> with</w:t>
      </w:r>
      <w:r w:rsidR="00AA1DEB">
        <w:rPr>
          <w:rFonts w:asciiTheme="majorBidi" w:hAnsiTheme="majorBidi" w:cstheme="majorBidi"/>
          <w:bCs/>
          <w:iCs/>
          <w:sz w:val="22"/>
          <w:szCs w:val="22"/>
          <w:lang w:val="en-GB"/>
        </w:rPr>
        <w:t xml:space="preserve">. However, this rule </w:t>
      </w:r>
      <w:r w:rsidR="000B2580">
        <w:rPr>
          <w:rFonts w:asciiTheme="majorBidi" w:hAnsiTheme="majorBidi" w:cstheme="majorBidi"/>
          <w:bCs/>
          <w:iCs/>
          <w:sz w:val="22"/>
          <w:szCs w:val="22"/>
          <w:lang w:val="en-GB"/>
        </w:rPr>
        <w:t xml:space="preserve">is not applicable to cross-TRP PDCCH order. </w:t>
      </w:r>
      <w:proofErr w:type="gramStart"/>
      <w:r w:rsidR="000B2580">
        <w:rPr>
          <w:rFonts w:asciiTheme="majorBidi" w:hAnsiTheme="majorBidi" w:cstheme="majorBidi"/>
          <w:bCs/>
          <w:iCs/>
          <w:sz w:val="22"/>
          <w:szCs w:val="22"/>
          <w:lang w:val="en-GB"/>
        </w:rPr>
        <w:t>In order to</w:t>
      </w:r>
      <w:proofErr w:type="gramEnd"/>
      <w:r w:rsidR="000B2580">
        <w:rPr>
          <w:rFonts w:asciiTheme="majorBidi" w:hAnsiTheme="majorBidi" w:cstheme="majorBidi"/>
          <w:bCs/>
          <w:iCs/>
          <w:sz w:val="22"/>
          <w:szCs w:val="22"/>
          <w:lang w:val="en-GB"/>
        </w:rPr>
        <w:t xml:space="preserve"> understand </w:t>
      </w:r>
      <w:r w:rsidR="0055588D">
        <w:rPr>
          <w:rFonts w:asciiTheme="majorBidi" w:hAnsiTheme="majorBidi" w:cstheme="majorBidi"/>
          <w:bCs/>
          <w:iCs/>
          <w:sz w:val="22"/>
          <w:szCs w:val="22"/>
          <w:lang w:val="en-GB"/>
        </w:rPr>
        <w:t xml:space="preserve">how the issue should be resolved, RAN1 first needs to decide for which </w:t>
      </w:r>
      <w:r w:rsidR="007368C8">
        <w:rPr>
          <w:rFonts w:asciiTheme="majorBidi" w:hAnsiTheme="majorBidi" w:cstheme="majorBidi"/>
          <w:bCs/>
          <w:iCs/>
          <w:sz w:val="22"/>
          <w:szCs w:val="22"/>
          <w:lang w:val="en-GB"/>
        </w:rPr>
        <w:t xml:space="preserve">scenarios the cross-TRP PDCCH order should be allowed in case of inter-cell </w:t>
      </w:r>
      <w:proofErr w:type="spellStart"/>
      <w:r w:rsidR="007368C8">
        <w:rPr>
          <w:rFonts w:asciiTheme="majorBidi" w:hAnsiTheme="majorBidi" w:cstheme="majorBidi"/>
          <w:bCs/>
          <w:iCs/>
          <w:sz w:val="22"/>
          <w:szCs w:val="22"/>
          <w:lang w:val="en-GB"/>
        </w:rPr>
        <w:t>mTRP</w:t>
      </w:r>
      <w:proofErr w:type="spellEnd"/>
      <w:r w:rsidR="001A18FF">
        <w:rPr>
          <w:rFonts w:asciiTheme="majorBidi" w:hAnsiTheme="majorBidi" w:cstheme="majorBidi"/>
          <w:bCs/>
          <w:iCs/>
          <w:sz w:val="22"/>
          <w:szCs w:val="22"/>
          <w:lang w:val="en-GB"/>
        </w:rPr>
        <w:t xml:space="preserve">. </w:t>
      </w:r>
    </w:p>
    <w:p w14:paraId="3427BF9A" w14:textId="77777777" w:rsidR="00353EB0" w:rsidRDefault="00353EB0" w:rsidP="00594397">
      <w:pPr>
        <w:spacing w:after="0"/>
        <w:jc w:val="both"/>
        <w:rPr>
          <w:rFonts w:asciiTheme="majorBidi" w:hAnsiTheme="majorBidi" w:cstheme="majorBidi"/>
          <w:bCs/>
          <w:iCs/>
          <w:sz w:val="22"/>
          <w:szCs w:val="22"/>
          <w:lang w:val="en-GB"/>
        </w:rPr>
      </w:pPr>
    </w:p>
    <w:p w14:paraId="0EB75E02" w14:textId="2C34CD2C" w:rsidR="00EA6289" w:rsidRDefault="000B41F1"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Let’s </w:t>
      </w:r>
      <w:r w:rsidR="009E6445">
        <w:rPr>
          <w:rFonts w:asciiTheme="majorBidi" w:hAnsiTheme="majorBidi" w:cstheme="majorBidi"/>
          <w:bCs/>
          <w:iCs/>
          <w:sz w:val="22"/>
          <w:szCs w:val="22"/>
          <w:lang w:val="en-GB"/>
        </w:rPr>
        <w:t>call</w:t>
      </w:r>
      <w:r>
        <w:rPr>
          <w:rFonts w:asciiTheme="majorBidi" w:hAnsiTheme="majorBidi" w:cstheme="majorBidi"/>
          <w:bCs/>
          <w:iCs/>
          <w:sz w:val="22"/>
          <w:szCs w:val="22"/>
          <w:lang w:val="en-GB"/>
        </w:rPr>
        <w:t xml:space="preserve"> this legacy power control rule </w:t>
      </w:r>
      <w:r w:rsidR="009E6445">
        <w:rPr>
          <w:rFonts w:asciiTheme="majorBidi" w:hAnsiTheme="majorBidi" w:cstheme="majorBidi"/>
          <w:bCs/>
          <w:iCs/>
          <w:sz w:val="22"/>
          <w:szCs w:val="22"/>
          <w:lang w:val="en-GB"/>
        </w:rPr>
        <w:t xml:space="preserve">for PRACH </w:t>
      </w:r>
      <w:r>
        <w:rPr>
          <w:rFonts w:asciiTheme="majorBidi" w:hAnsiTheme="majorBidi" w:cstheme="majorBidi"/>
          <w:bCs/>
          <w:iCs/>
          <w:sz w:val="22"/>
          <w:szCs w:val="22"/>
          <w:lang w:val="en-GB"/>
        </w:rPr>
        <w:t>in case of CFRA-based PDCCH order</w:t>
      </w:r>
      <w:r w:rsidR="009E6445">
        <w:rPr>
          <w:rFonts w:asciiTheme="majorBidi" w:hAnsiTheme="majorBidi" w:cstheme="majorBidi"/>
          <w:bCs/>
          <w:iCs/>
          <w:sz w:val="22"/>
          <w:szCs w:val="22"/>
          <w:lang w:val="en-GB"/>
        </w:rPr>
        <w:t xml:space="preserve"> as “Rule 1”. Let’s also call the QCL rule between </w:t>
      </w:r>
      <w:r w:rsidR="000A2043">
        <w:rPr>
          <w:rFonts w:asciiTheme="majorBidi" w:hAnsiTheme="majorBidi" w:cstheme="majorBidi"/>
          <w:bCs/>
          <w:iCs/>
          <w:sz w:val="22"/>
          <w:szCs w:val="22"/>
          <w:lang w:val="en-GB"/>
        </w:rPr>
        <w:t xml:space="preserve">PDCCH order and RAR </w:t>
      </w:r>
      <w:r w:rsidR="00FC5D0A">
        <w:rPr>
          <w:rFonts w:asciiTheme="majorBidi" w:hAnsiTheme="majorBidi" w:cstheme="majorBidi"/>
          <w:bCs/>
          <w:iCs/>
          <w:sz w:val="22"/>
          <w:szCs w:val="22"/>
          <w:lang w:val="en-GB"/>
        </w:rPr>
        <w:t xml:space="preserve">in case of CFRA-based PDCCH order in </w:t>
      </w:r>
      <w:proofErr w:type="spellStart"/>
      <w:r w:rsidR="00FC5D0A">
        <w:rPr>
          <w:rFonts w:asciiTheme="majorBidi" w:hAnsiTheme="majorBidi" w:cstheme="majorBidi"/>
          <w:bCs/>
          <w:iCs/>
          <w:sz w:val="22"/>
          <w:szCs w:val="22"/>
          <w:lang w:val="en-GB"/>
        </w:rPr>
        <w:t>PCell</w:t>
      </w:r>
      <w:proofErr w:type="spellEnd"/>
      <w:r w:rsidR="00FC5D0A">
        <w:rPr>
          <w:rFonts w:asciiTheme="majorBidi" w:hAnsiTheme="majorBidi" w:cstheme="majorBidi"/>
          <w:bCs/>
          <w:iCs/>
          <w:sz w:val="22"/>
          <w:szCs w:val="22"/>
          <w:lang w:val="en-GB"/>
        </w:rPr>
        <w:t xml:space="preserve"> </w:t>
      </w:r>
      <w:r w:rsidR="000A2043">
        <w:rPr>
          <w:rFonts w:asciiTheme="majorBidi" w:hAnsiTheme="majorBidi" w:cstheme="majorBidi"/>
          <w:bCs/>
          <w:iCs/>
          <w:sz w:val="22"/>
          <w:szCs w:val="22"/>
          <w:lang w:val="en-GB"/>
        </w:rPr>
        <w:t>as “Rule 2”, and further assume that</w:t>
      </w:r>
      <w:r w:rsidR="00942140">
        <w:rPr>
          <w:rFonts w:asciiTheme="majorBidi" w:hAnsiTheme="majorBidi" w:cstheme="majorBidi"/>
          <w:bCs/>
          <w:iCs/>
          <w:sz w:val="22"/>
          <w:szCs w:val="22"/>
          <w:lang w:val="en-GB"/>
        </w:rPr>
        <w:t xml:space="preserve"> </w:t>
      </w:r>
      <w:r w:rsidR="00942140" w:rsidRPr="00942140">
        <w:rPr>
          <w:rFonts w:asciiTheme="majorBidi" w:hAnsiTheme="majorBidi" w:cstheme="majorBidi"/>
          <w:bCs/>
          <w:iCs/>
          <w:sz w:val="22"/>
          <w:szCs w:val="22"/>
          <w:lang w:val="en-GB"/>
        </w:rPr>
        <w:t xml:space="preserve">PDCCH scheduling RAR is received from serving cell PCI of the </w:t>
      </w:r>
      <w:proofErr w:type="spellStart"/>
      <w:r w:rsidR="00942140" w:rsidRPr="00942140">
        <w:rPr>
          <w:rFonts w:asciiTheme="majorBidi" w:hAnsiTheme="majorBidi" w:cstheme="majorBidi"/>
          <w:bCs/>
          <w:iCs/>
          <w:sz w:val="22"/>
          <w:szCs w:val="22"/>
          <w:lang w:val="en-GB"/>
        </w:rPr>
        <w:t>SpCell</w:t>
      </w:r>
      <w:proofErr w:type="spellEnd"/>
      <w:r w:rsidR="00942140">
        <w:rPr>
          <w:rFonts w:asciiTheme="majorBidi" w:hAnsiTheme="majorBidi" w:cstheme="majorBidi"/>
          <w:bCs/>
          <w:iCs/>
          <w:sz w:val="22"/>
          <w:szCs w:val="22"/>
          <w:lang w:val="en-GB"/>
        </w:rPr>
        <w:t xml:space="preserve"> as discussed above.</w:t>
      </w:r>
      <w:r w:rsidR="006B3CC6">
        <w:rPr>
          <w:rFonts w:asciiTheme="majorBidi" w:hAnsiTheme="majorBidi" w:cstheme="majorBidi"/>
          <w:bCs/>
          <w:iCs/>
          <w:sz w:val="22"/>
          <w:szCs w:val="22"/>
          <w:lang w:val="en-GB"/>
        </w:rPr>
        <w:t xml:space="preserve"> Furthermore, let’s assume </w:t>
      </w:r>
      <w:proofErr w:type="spellStart"/>
      <w:r w:rsidR="00AB3CE0">
        <w:rPr>
          <w:rFonts w:asciiTheme="majorBidi" w:hAnsiTheme="majorBidi" w:cstheme="majorBidi"/>
          <w:bCs/>
          <w:iCs/>
          <w:sz w:val="22"/>
          <w:szCs w:val="22"/>
          <w:lang w:val="en-GB"/>
        </w:rPr>
        <w:t>coresetPoolIndex</w:t>
      </w:r>
      <w:proofErr w:type="spellEnd"/>
      <w:r w:rsidR="00AB3CE0">
        <w:rPr>
          <w:rFonts w:asciiTheme="majorBidi" w:hAnsiTheme="majorBidi" w:cstheme="majorBidi"/>
          <w:bCs/>
          <w:iCs/>
          <w:sz w:val="22"/>
          <w:szCs w:val="22"/>
          <w:lang w:val="en-GB"/>
        </w:rPr>
        <w:t xml:space="preserve"> value 0 (TRP0) is associated with the serving cell PCI</w:t>
      </w:r>
      <w:r w:rsidR="00FE1B60">
        <w:rPr>
          <w:rFonts w:asciiTheme="majorBidi" w:hAnsiTheme="majorBidi" w:cstheme="majorBidi"/>
          <w:bCs/>
          <w:iCs/>
          <w:sz w:val="22"/>
          <w:szCs w:val="22"/>
          <w:lang w:val="en-GB"/>
        </w:rPr>
        <w:t xml:space="preserve"> (PCI0)</w:t>
      </w:r>
      <w:r w:rsidR="00AB3CE0">
        <w:rPr>
          <w:rFonts w:asciiTheme="majorBidi" w:hAnsiTheme="majorBidi" w:cstheme="majorBidi"/>
          <w:bCs/>
          <w:iCs/>
          <w:sz w:val="22"/>
          <w:szCs w:val="22"/>
          <w:lang w:val="en-GB"/>
        </w:rPr>
        <w:t xml:space="preserve">, and </w:t>
      </w:r>
      <w:proofErr w:type="spellStart"/>
      <w:r w:rsidR="00AB3CE0">
        <w:rPr>
          <w:rFonts w:asciiTheme="majorBidi" w:hAnsiTheme="majorBidi" w:cstheme="majorBidi"/>
          <w:bCs/>
          <w:iCs/>
          <w:sz w:val="22"/>
          <w:szCs w:val="22"/>
          <w:lang w:val="en-GB"/>
        </w:rPr>
        <w:t>coresetPoolIndex</w:t>
      </w:r>
      <w:proofErr w:type="spellEnd"/>
      <w:r w:rsidR="00AB3CE0">
        <w:rPr>
          <w:rFonts w:asciiTheme="majorBidi" w:hAnsiTheme="majorBidi" w:cstheme="majorBidi"/>
          <w:bCs/>
          <w:iCs/>
          <w:sz w:val="22"/>
          <w:szCs w:val="22"/>
          <w:lang w:val="en-GB"/>
        </w:rPr>
        <w:t xml:space="preserve"> value </w:t>
      </w:r>
      <w:r w:rsidR="00FE1B60">
        <w:rPr>
          <w:rFonts w:asciiTheme="majorBidi" w:hAnsiTheme="majorBidi" w:cstheme="majorBidi"/>
          <w:bCs/>
          <w:iCs/>
          <w:sz w:val="22"/>
          <w:szCs w:val="22"/>
          <w:lang w:val="en-GB"/>
        </w:rPr>
        <w:t>1</w:t>
      </w:r>
      <w:r w:rsidR="00AB3CE0">
        <w:rPr>
          <w:rFonts w:asciiTheme="majorBidi" w:hAnsiTheme="majorBidi" w:cstheme="majorBidi"/>
          <w:bCs/>
          <w:iCs/>
          <w:sz w:val="22"/>
          <w:szCs w:val="22"/>
          <w:lang w:val="en-GB"/>
        </w:rPr>
        <w:t xml:space="preserve"> (TRP</w:t>
      </w:r>
      <w:r w:rsidR="00FE1B60">
        <w:rPr>
          <w:rFonts w:asciiTheme="majorBidi" w:hAnsiTheme="majorBidi" w:cstheme="majorBidi"/>
          <w:bCs/>
          <w:iCs/>
          <w:sz w:val="22"/>
          <w:szCs w:val="22"/>
          <w:lang w:val="en-GB"/>
        </w:rPr>
        <w:t>1</w:t>
      </w:r>
      <w:r w:rsidR="00AB3CE0">
        <w:rPr>
          <w:rFonts w:asciiTheme="majorBidi" w:hAnsiTheme="majorBidi" w:cstheme="majorBidi"/>
          <w:bCs/>
          <w:iCs/>
          <w:sz w:val="22"/>
          <w:szCs w:val="22"/>
          <w:lang w:val="en-GB"/>
        </w:rPr>
        <w:t>) is associated with PCI1 (</w:t>
      </w:r>
      <w:r w:rsidR="009D0280">
        <w:rPr>
          <w:rFonts w:asciiTheme="majorBidi" w:hAnsiTheme="majorBidi" w:cstheme="majorBidi"/>
          <w:bCs/>
          <w:iCs/>
          <w:sz w:val="22"/>
          <w:szCs w:val="22"/>
          <w:lang w:val="en-GB"/>
        </w:rPr>
        <w:t xml:space="preserve">active additional PCI). </w:t>
      </w:r>
      <w:r w:rsidR="00522865">
        <w:rPr>
          <w:rFonts w:asciiTheme="majorBidi" w:hAnsiTheme="majorBidi" w:cstheme="majorBidi"/>
          <w:bCs/>
          <w:iCs/>
          <w:sz w:val="22"/>
          <w:szCs w:val="22"/>
          <w:lang w:val="en-GB"/>
        </w:rPr>
        <w:t xml:space="preserve">Hence, RAR is always from TRP0. </w:t>
      </w:r>
      <w:r w:rsidR="00070D61">
        <w:rPr>
          <w:rFonts w:asciiTheme="majorBidi" w:hAnsiTheme="majorBidi" w:cstheme="majorBidi"/>
          <w:bCs/>
          <w:iCs/>
          <w:sz w:val="22"/>
          <w:szCs w:val="22"/>
          <w:lang w:val="en-GB"/>
        </w:rPr>
        <w:t xml:space="preserve">Considering the sequence of PDCCH order </w:t>
      </w:r>
      <w:r w:rsidR="00070D61" w:rsidRPr="00070D61">
        <w:rPr>
          <w:rFonts w:asciiTheme="majorBidi" w:hAnsiTheme="majorBidi" w:cstheme="majorBidi"/>
          <w:bCs/>
          <w:iCs/>
          <w:sz w:val="22"/>
          <w:szCs w:val="22"/>
          <w:lang w:val="en-GB"/>
        </w:rPr>
        <w:sym w:font="Wingdings" w:char="F0E0"/>
      </w:r>
      <w:r w:rsidR="00070D61">
        <w:rPr>
          <w:rFonts w:asciiTheme="majorBidi" w:hAnsiTheme="majorBidi" w:cstheme="majorBidi"/>
          <w:bCs/>
          <w:iCs/>
          <w:sz w:val="22"/>
          <w:szCs w:val="22"/>
          <w:lang w:val="en-GB"/>
        </w:rPr>
        <w:t xml:space="preserve"> PRACH </w:t>
      </w:r>
      <w:r w:rsidR="00070D61" w:rsidRPr="00070D61">
        <w:rPr>
          <w:rFonts w:asciiTheme="majorBidi" w:hAnsiTheme="majorBidi" w:cstheme="majorBidi"/>
          <w:bCs/>
          <w:iCs/>
          <w:sz w:val="22"/>
          <w:szCs w:val="22"/>
          <w:lang w:val="en-GB"/>
        </w:rPr>
        <w:sym w:font="Wingdings" w:char="F0E0"/>
      </w:r>
      <w:r w:rsidR="00070D61">
        <w:rPr>
          <w:rFonts w:asciiTheme="majorBidi" w:hAnsiTheme="majorBidi" w:cstheme="majorBidi"/>
          <w:bCs/>
          <w:iCs/>
          <w:sz w:val="22"/>
          <w:szCs w:val="22"/>
          <w:lang w:val="en-GB"/>
        </w:rPr>
        <w:t xml:space="preserve"> RAR, we have the following </w:t>
      </w:r>
      <w:r w:rsidR="00E379C4">
        <w:rPr>
          <w:rFonts w:asciiTheme="majorBidi" w:hAnsiTheme="majorBidi" w:cstheme="majorBidi"/>
          <w:bCs/>
          <w:iCs/>
          <w:sz w:val="22"/>
          <w:szCs w:val="22"/>
          <w:lang w:val="en-GB"/>
        </w:rPr>
        <w:t xml:space="preserve">cases for the three different scenarios of triggering PRACH toward </w:t>
      </w:r>
      <w:r w:rsidR="00FE1B60">
        <w:rPr>
          <w:rFonts w:asciiTheme="majorBidi" w:hAnsiTheme="majorBidi" w:cstheme="majorBidi"/>
          <w:bCs/>
          <w:iCs/>
          <w:sz w:val="22"/>
          <w:szCs w:val="22"/>
          <w:lang w:val="en-GB"/>
        </w:rPr>
        <w:t xml:space="preserve">serving cell PCI (PCI0), </w:t>
      </w:r>
      <w:r w:rsidR="008823C1">
        <w:rPr>
          <w:rFonts w:asciiTheme="majorBidi" w:hAnsiTheme="majorBidi" w:cstheme="majorBidi"/>
          <w:bCs/>
          <w:iCs/>
          <w:sz w:val="22"/>
          <w:szCs w:val="22"/>
          <w:lang w:val="en-GB"/>
        </w:rPr>
        <w:t>active additional PCI (PCI1), and inactive additional PCI (PCI2)</w:t>
      </w:r>
      <w:r w:rsidR="00EA6289">
        <w:rPr>
          <w:rFonts w:asciiTheme="majorBidi" w:hAnsiTheme="majorBidi" w:cstheme="majorBidi"/>
          <w:bCs/>
          <w:iCs/>
          <w:sz w:val="22"/>
          <w:szCs w:val="22"/>
          <w:lang w:val="en-GB"/>
        </w:rPr>
        <w:t>:</w:t>
      </w:r>
    </w:p>
    <w:p w14:paraId="00AFCDAE" w14:textId="77777777" w:rsidR="007C5F20" w:rsidRDefault="007C5F20" w:rsidP="00594397">
      <w:pPr>
        <w:spacing w:after="0"/>
        <w:jc w:val="both"/>
        <w:rPr>
          <w:rFonts w:asciiTheme="majorBidi" w:hAnsiTheme="majorBidi" w:cstheme="majorBidi"/>
          <w:bCs/>
          <w:iCs/>
          <w:sz w:val="22"/>
          <w:szCs w:val="22"/>
          <w:lang w:val="en-GB"/>
        </w:rPr>
      </w:pPr>
    </w:p>
    <w:tbl>
      <w:tblPr>
        <w:tblW w:w="8880" w:type="dxa"/>
        <w:tblCellMar>
          <w:left w:w="0" w:type="dxa"/>
          <w:right w:w="0" w:type="dxa"/>
        </w:tblCellMar>
        <w:tblLook w:val="0420" w:firstRow="1" w:lastRow="0" w:firstColumn="0" w:lastColumn="0" w:noHBand="0" w:noVBand="1"/>
      </w:tblPr>
      <w:tblGrid>
        <w:gridCol w:w="2085"/>
        <w:gridCol w:w="3989"/>
        <w:gridCol w:w="1403"/>
        <w:gridCol w:w="1403"/>
      </w:tblGrid>
      <w:tr w:rsidR="00EA6289" w:rsidRPr="00EA6289" w14:paraId="2F18944B" w14:textId="77777777" w:rsidTr="00EA6289">
        <w:trPr>
          <w:trHeight w:val="584"/>
        </w:trPr>
        <w:tc>
          <w:tcPr>
            <w:tcW w:w="20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3666102"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b/>
                <w:bCs/>
                <w:color w:val="FFFFFF"/>
                <w:kern w:val="24"/>
                <w:sz w:val="24"/>
                <w:szCs w:val="22"/>
              </w:rPr>
              <w:t>PRACH toward</w:t>
            </w:r>
          </w:p>
        </w:tc>
        <w:tc>
          <w:tcPr>
            <w:tcW w:w="39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9A47ACB"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b/>
                <w:bCs/>
                <w:color w:val="FFFFFF"/>
                <w:kern w:val="24"/>
                <w:sz w:val="24"/>
                <w:szCs w:val="22"/>
              </w:rPr>
              <w:t xml:space="preserve">PDCCH order </w:t>
            </w:r>
            <w:r w:rsidRPr="00EA6289">
              <w:rPr>
                <w:rFonts w:ascii="Qualcomm Office Regular" w:eastAsia="Times New Roman" w:hAnsi="Wingdings" w:cs="Arial"/>
                <w:b/>
                <w:bCs/>
                <w:color w:val="FFFFFF"/>
                <w:kern w:val="24"/>
                <w:sz w:val="24"/>
                <w:szCs w:val="22"/>
              </w:rPr>
              <w:sym w:font="Wingdings" w:char="F0E0"/>
            </w:r>
            <w:r w:rsidRPr="00EA6289">
              <w:rPr>
                <w:rFonts w:ascii="Qualcomm Office Regular" w:eastAsia="Times New Roman" w:hAnsi="Qualcomm Office Regular" w:cs="Arial"/>
                <w:b/>
                <w:bCs/>
                <w:color w:val="FFFFFF"/>
                <w:kern w:val="24"/>
                <w:sz w:val="24"/>
                <w:szCs w:val="22"/>
              </w:rPr>
              <w:t xml:space="preserve"> PRACH </w:t>
            </w:r>
            <w:r w:rsidRPr="00EA6289">
              <w:rPr>
                <w:rFonts w:ascii="Qualcomm Office Regular" w:eastAsia="Times New Roman" w:hAnsi="Wingdings" w:cs="Arial"/>
                <w:b/>
                <w:bCs/>
                <w:color w:val="FFFFFF"/>
                <w:kern w:val="24"/>
                <w:sz w:val="24"/>
                <w:szCs w:val="22"/>
              </w:rPr>
              <w:sym w:font="Wingdings" w:char="F0E0"/>
            </w:r>
            <w:r w:rsidRPr="00EA6289">
              <w:rPr>
                <w:rFonts w:ascii="Qualcomm Office Regular" w:eastAsia="Times New Roman" w:hAnsi="Qualcomm Office Regular" w:cs="Arial"/>
                <w:b/>
                <w:bCs/>
                <w:color w:val="FFFFFF"/>
                <w:kern w:val="24"/>
                <w:sz w:val="24"/>
                <w:szCs w:val="22"/>
              </w:rPr>
              <w:t xml:space="preserve"> RAR</w:t>
            </w:r>
          </w:p>
        </w:tc>
        <w:tc>
          <w:tcPr>
            <w:tcW w:w="14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6079B41"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b/>
                <w:bCs/>
                <w:color w:val="FFFFFF"/>
                <w:kern w:val="24"/>
                <w:sz w:val="24"/>
                <w:szCs w:val="22"/>
              </w:rPr>
              <w:t>Rule 1</w:t>
            </w:r>
          </w:p>
        </w:tc>
        <w:tc>
          <w:tcPr>
            <w:tcW w:w="14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CDC00D4"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b/>
                <w:bCs/>
                <w:color w:val="FFFFFF"/>
                <w:kern w:val="24"/>
                <w:sz w:val="24"/>
                <w:szCs w:val="22"/>
              </w:rPr>
              <w:t>Rule 2</w:t>
            </w:r>
          </w:p>
        </w:tc>
      </w:tr>
      <w:tr w:rsidR="00EA6289" w:rsidRPr="00EA6289" w14:paraId="3F56FFF1" w14:textId="77777777" w:rsidTr="00EA6289">
        <w:trPr>
          <w:trHeight w:val="584"/>
        </w:trPr>
        <w:tc>
          <w:tcPr>
            <w:tcW w:w="2080" w:type="dxa"/>
            <w:vMerge w:val="restar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CFDBB77"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PCI0 (serving PCI)</w:t>
            </w:r>
          </w:p>
        </w:tc>
        <w:tc>
          <w:tcPr>
            <w:tcW w:w="39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D0DA33E"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1: TRP0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F3C4149"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c>
          <w:tcPr>
            <w:tcW w:w="14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5A17D77"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r>
      <w:tr w:rsidR="00EA6289" w:rsidRPr="00EA6289" w14:paraId="544C0D89" w14:textId="77777777" w:rsidTr="00EA6289">
        <w:trPr>
          <w:trHeight w:val="584"/>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7A5A5DC"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p>
        </w:tc>
        <w:tc>
          <w:tcPr>
            <w:tcW w:w="39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8D88C36"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2: TRP1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687E2AA"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60F4EBA"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r>
      <w:tr w:rsidR="00EA6289" w:rsidRPr="00EA6289" w14:paraId="537BAC6C" w14:textId="77777777" w:rsidTr="00EA6289">
        <w:trPr>
          <w:trHeight w:val="584"/>
        </w:trPr>
        <w:tc>
          <w:tcPr>
            <w:tcW w:w="2080" w:type="dxa"/>
            <w:vMerge w:val="restart"/>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4B0240E"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PCI1 (active additional PCI)</w:t>
            </w:r>
          </w:p>
        </w:tc>
        <w:tc>
          <w:tcPr>
            <w:tcW w:w="39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463D40C"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1: TRP0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4CABB95"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c>
          <w:tcPr>
            <w:tcW w:w="14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08B1A45"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r>
      <w:tr w:rsidR="00EA6289" w:rsidRPr="00EA6289" w14:paraId="7EE236C5" w14:textId="77777777" w:rsidTr="00EA6289">
        <w:trPr>
          <w:trHeight w:val="5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927F87"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p>
        </w:tc>
        <w:tc>
          <w:tcPr>
            <w:tcW w:w="39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1334524"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2: TRP1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6F073E2"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19A7E0A"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r>
      <w:tr w:rsidR="00EA6289" w:rsidRPr="00EA6289" w14:paraId="78958C20" w14:textId="77777777" w:rsidTr="00EA6289">
        <w:trPr>
          <w:trHeight w:val="584"/>
        </w:trPr>
        <w:tc>
          <w:tcPr>
            <w:tcW w:w="2080" w:type="dxa"/>
            <w:vMerge w:val="restart"/>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75C2E69"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lastRenderedPageBreak/>
              <w:t>PCI2 (inactive additional PCI)</w:t>
            </w:r>
          </w:p>
        </w:tc>
        <w:tc>
          <w:tcPr>
            <w:tcW w:w="39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66D3BF3"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1: TRP0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PCI2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7A1AFE6"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c>
          <w:tcPr>
            <w:tcW w:w="14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0E5BD22"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r>
      <w:tr w:rsidR="00EA6289" w:rsidRPr="00EA6289" w14:paraId="75246560" w14:textId="77777777" w:rsidTr="00EA6289">
        <w:trPr>
          <w:trHeight w:val="5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2DB278"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p>
        </w:tc>
        <w:tc>
          <w:tcPr>
            <w:tcW w:w="39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246F66"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2: TRP1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PCI2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0D272AC"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486096D"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r>
    </w:tbl>
    <w:p w14:paraId="2EA4F1C9" w14:textId="54850901" w:rsidR="007A5AAD" w:rsidRDefault="00942140"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 </w:t>
      </w:r>
      <w:r w:rsidR="000A2043">
        <w:rPr>
          <w:rFonts w:asciiTheme="majorBidi" w:hAnsiTheme="majorBidi" w:cstheme="majorBidi"/>
          <w:bCs/>
          <w:iCs/>
          <w:sz w:val="22"/>
          <w:szCs w:val="22"/>
          <w:lang w:val="en-GB"/>
        </w:rPr>
        <w:t xml:space="preserve"> </w:t>
      </w:r>
      <w:r w:rsidR="009E6445">
        <w:rPr>
          <w:rFonts w:asciiTheme="majorBidi" w:hAnsiTheme="majorBidi" w:cstheme="majorBidi"/>
          <w:bCs/>
          <w:iCs/>
          <w:sz w:val="22"/>
          <w:szCs w:val="22"/>
          <w:lang w:val="en-GB"/>
        </w:rPr>
        <w:t xml:space="preserve"> </w:t>
      </w:r>
    </w:p>
    <w:p w14:paraId="4A22DDC1" w14:textId="1D2CB9B0" w:rsidR="00594397" w:rsidRDefault="002A6985"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As it can be seen from the table above</w:t>
      </w:r>
      <w:r w:rsidR="00AF7483">
        <w:rPr>
          <w:rFonts w:asciiTheme="majorBidi" w:hAnsiTheme="majorBidi" w:cstheme="majorBidi"/>
          <w:bCs/>
          <w:iCs/>
          <w:sz w:val="22"/>
          <w:szCs w:val="22"/>
          <w:lang w:val="en-GB"/>
        </w:rPr>
        <w:t>:</w:t>
      </w:r>
    </w:p>
    <w:p w14:paraId="57DC4BDC" w14:textId="42972584" w:rsidR="00AF7483" w:rsidRDefault="00AF7483" w:rsidP="00AF7483">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When PRACH is triggered for serving cell PCI, cross-TRP PDCCH order is not needed</w:t>
      </w:r>
      <w:r w:rsidR="002A60BE">
        <w:rPr>
          <w:rFonts w:asciiTheme="majorBidi" w:hAnsiTheme="majorBidi" w:cstheme="majorBidi"/>
          <w:bCs/>
          <w:iCs/>
          <w:lang w:val="en-GB"/>
        </w:rPr>
        <w:t xml:space="preserve">, and Case 1 is enough, which does not </w:t>
      </w:r>
      <w:r w:rsidR="0022173A">
        <w:rPr>
          <w:rFonts w:asciiTheme="majorBidi" w:hAnsiTheme="majorBidi" w:cstheme="majorBidi"/>
          <w:bCs/>
          <w:iCs/>
          <w:lang w:val="en-GB"/>
        </w:rPr>
        <w:t>violate</w:t>
      </w:r>
      <w:r w:rsidR="002A60BE">
        <w:rPr>
          <w:rFonts w:asciiTheme="majorBidi" w:hAnsiTheme="majorBidi" w:cstheme="majorBidi"/>
          <w:bCs/>
          <w:iCs/>
          <w:lang w:val="en-GB"/>
        </w:rPr>
        <w:t xml:space="preserve"> Rule 1 or Rule 2</w:t>
      </w:r>
      <w:r w:rsidR="0022173A">
        <w:rPr>
          <w:rFonts w:asciiTheme="majorBidi" w:hAnsiTheme="majorBidi" w:cstheme="majorBidi"/>
          <w:bCs/>
          <w:iCs/>
          <w:lang w:val="en-GB"/>
        </w:rPr>
        <w:t>.</w:t>
      </w:r>
    </w:p>
    <w:p w14:paraId="15ABCE21" w14:textId="7D172303" w:rsidR="00D23CC7" w:rsidRDefault="0022173A" w:rsidP="00AF7483">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 xml:space="preserve">When PRACH is triggered for active additional PCI, </w:t>
      </w:r>
      <w:r w:rsidR="00062FC3">
        <w:rPr>
          <w:rFonts w:asciiTheme="majorBidi" w:hAnsiTheme="majorBidi" w:cstheme="majorBidi"/>
          <w:bCs/>
          <w:iCs/>
          <w:lang w:val="en-GB"/>
        </w:rPr>
        <w:t xml:space="preserve">both Case 1 and Case 2 </w:t>
      </w:r>
      <w:r w:rsidR="00FD38A9">
        <w:rPr>
          <w:rFonts w:asciiTheme="majorBidi" w:hAnsiTheme="majorBidi" w:cstheme="majorBidi"/>
          <w:bCs/>
          <w:iCs/>
          <w:lang w:val="en-GB"/>
        </w:rPr>
        <w:t>can</w:t>
      </w:r>
      <w:r w:rsidR="00062FC3">
        <w:rPr>
          <w:rFonts w:asciiTheme="majorBidi" w:hAnsiTheme="majorBidi" w:cstheme="majorBidi"/>
          <w:bCs/>
          <w:iCs/>
          <w:lang w:val="en-GB"/>
        </w:rPr>
        <w:t xml:space="preserve"> be supported</w:t>
      </w:r>
      <w:r w:rsidR="00723517">
        <w:rPr>
          <w:rFonts w:asciiTheme="majorBidi" w:hAnsiTheme="majorBidi" w:cstheme="majorBidi"/>
          <w:bCs/>
          <w:iCs/>
          <w:lang w:val="en-GB"/>
        </w:rPr>
        <w:t>:</w:t>
      </w:r>
    </w:p>
    <w:p w14:paraId="7BA735E7" w14:textId="0D101858" w:rsidR="00723517" w:rsidRDefault="00723517" w:rsidP="00723517">
      <w:pPr>
        <w:pStyle w:val="ListParagraph"/>
        <w:numPr>
          <w:ilvl w:val="1"/>
          <w:numId w:val="35"/>
        </w:numPr>
        <w:jc w:val="both"/>
        <w:rPr>
          <w:rFonts w:asciiTheme="majorBidi" w:hAnsiTheme="majorBidi" w:cstheme="majorBidi"/>
          <w:bCs/>
          <w:iCs/>
          <w:lang w:val="en-GB"/>
        </w:rPr>
      </w:pPr>
      <w:r>
        <w:rPr>
          <w:rFonts w:asciiTheme="majorBidi" w:hAnsiTheme="majorBidi" w:cstheme="majorBidi"/>
          <w:bCs/>
          <w:iCs/>
          <w:lang w:val="en-GB"/>
        </w:rPr>
        <w:t xml:space="preserve">Case 1 </w:t>
      </w:r>
      <w:r w:rsidR="008050B2">
        <w:rPr>
          <w:rFonts w:asciiTheme="majorBidi" w:hAnsiTheme="majorBidi" w:cstheme="majorBidi"/>
          <w:bCs/>
          <w:iCs/>
          <w:lang w:val="en-GB"/>
        </w:rPr>
        <w:t xml:space="preserve">corresponds to cross-TRP PDCCH order and has the benefit that </w:t>
      </w:r>
      <w:r w:rsidR="004462E9">
        <w:rPr>
          <w:rFonts w:asciiTheme="majorBidi" w:hAnsiTheme="majorBidi" w:cstheme="majorBidi"/>
          <w:bCs/>
          <w:iCs/>
          <w:lang w:val="en-GB"/>
        </w:rPr>
        <w:t>Rule 2 is not violated.</w:t>
      </w:r>
      <w:r w:rsidR="00BF28D5">
        <w:rPr>
          <w:rFonts w:asciiTheme="majorBidi" w:hAnsiTheme="majorBidi" w:cstheme="majorBidi"/>
          <w:bCs/>
          <w:iCs/>
          <w:lang w:val="en-GB"/>
        </w:rPr>
        <w:t xml:space="preserve"> However, Rule 1 is </w:t>
      </w:r>
      <w:proofErr w:type="gramStart"/>
      <w:r w:rsidR="00BF28D5">
        <w:rPr>
          <w:rFonts w:asciiTheme="majorBidi" w:hAnsiTheme="majorBidi" w:cstheme="majorBidi"/>
          <w:bCs/>
          <w:iCs/>
          <w:lang w:val="en-GB"/>
        </w:rPr>
        <w:t>violated</w:t>
      </w:r>
      <w:proofErr w:type="gramEnd"/>
      <w:r w:rsidR="00BF28D5">
        <w:rPr>
          <w:rFonts w:asciiTheme="majorBidi" w:hAnsiTheme="majorBidi" w:cstheme="majorBidi"/>
          <w:bCs/>
          <w:iCs/>
          <w:lang w:val="en-GB"/>
        </w:rPr>
        <w:t xml:space="preserve"> and </w:t>
      </w:r>
      <w:r w:rsidR="0075620B">
        <w:rPr>
          <w:rFonts w:asciiTheme="majorBidi" w:hAnsiTheme="majorBidi" w:cstheme="majorBidi"/>
          <w:bCs/>
          <w:iCs/>
          <w:lang w:val="en-GB"/>
        </w:rPr>
        <w:t>an alternative rule is needed.</w:t>
      </w:r>
    </w:p>
    <w:p w14:paraId="32E7E379" w14:textId="298301B1" w:rsidR="004462E9" w:rsidRDefault="004462E9" w:rsidP="00723517">
      <w:pPr>
        <w:pStyle w:val="ListParagraph"/>
        <w:numPr>
          <w:ilvl w:val="1"/>
          <w:numId w:val="35"/>
        </w:numPr>
        <w:jc w:val="both"/>
        <w:rPr>
          <w:rFonts w:asciiTheme="majorBidi" w:hAnsiTheme="majorBidi" w:cstheme="majorBidi"/>
          <w:bCs/>
          <w:iCs/>
          <w:lang w:val="en-GB"/>
        </w:rPr>
      </w:pPr>
      <w:r>
        <w:rPr>
          <w:rFonts w:asciiTheme="majorBidi" w:hAnsiTheme="majorBidi" w:cstheme="majorBidi"/>
          <w:bCs/>
          <w:iCs/>
          <w:lang w:val="en-GB"/>
        </w:rPr>
        <w:t>Case 2 corresponds to same-TRP PDCCH order</w:t>
      </w:r>
      <w:r w:rsidR="00BF28D5">
        <w:rPr>
          <w:rFonts w:asciiTheme="majorBidi" w:hAnsiTheme="majorBidi" w:cstheme="majorBidi"/>
          <w:bCs/>
          <w:iCs/>
          <w:lang w:val="en-GB"/>
        </w:rPr>
        <w:t xml:space="preserve"> and should be supported as agreed before. </w:t>
      </w:r>
    </w:p>
    <w:p w14:paraId="3B871C02" w14:textId="135E8CBC" w:rsidR="0022173A" w:rsidRPr="00AF7483" w:rsidRDefault="00D23CC7" w:rsidP="00AF7483">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When PRACH is triggered for inactive additional PCI, Case 1 can be enough</w:t>
      </w:r>
      <w:r w:rsidR="0097772E">
        <w:rPr>
          <w:rFonts w:asciiTheme="majorBidi" w:hAnsiTheme="majorBidi" w:cstheme="majorBidi"/>
          <w:bCs/>
          <w:iCs/>
          <w:lang w:val="en-GB"/>
        </w:rPr>
        <w:t>. This assumes that RAR is transmitted</w:t>
      </w:r>
      <w:r w:rsidR="007C6A8E">
        <w:rPr>
          <w:rFonts w:asciiTheme="majorBidi" w:hAnsiTheme="majorBidi" w:cstheme="majorBidi"/>
          <w:bCs/>
          <w:iCs/>
          <w:lang w:val="en-GB"/>
        </w:rPr>
        <w:t xml:space="preserve">. Otherwise, Rule 2 becomes </w:t>
      </w:r>
      <w:proofErr w:type="gramStart"/>
      <w:r w:rsidR="007C6A8E">
        <w:rPr>
          <w:rFonts w:asciiTheme="majorBidi" w:hAnsiTheme="majorBidi" w:cstheme="majorBidi"/>
          <w:bCs/>
          <w:iCs/>
          <w:lang w:val="en-GB"/>
        </w:rPr>
        <w:t>irrelevant</w:t>
      </w:r>
      <w:proofErr w:type="gramEnd"/>
      <w:r w:rsidR="007C6A8E">
        <w:rPr>
          <w:rFonts w:asciiTheme="majorBidi" w:hAnsiTheme="majorBidi" w:cstheme="majorBidi"/>
          <w:bCs/>
          <w:iCs/>
          <w:lang w:val="en-GB"/>
        </w:rPr>
        <w:t xml:space="preserve"> and Case 1 and Case 2 become similar. Note that whether RAR is transmitted </w:t>
      </w:r>
      <w:r w:rsidR="0040690B">
        <w:rPr>
          <w:rFonts w:asciiTheme="majorBidi" w:hAnsiTheme="majorBidi" w:cstheme="majorBidi"/>
          <w:bCs/>
          <w:iCs/>
          <w:lang w:val="en-GB"/>
        </w:rPr>
        <w:t xml:space="preserve">for this scenario is </w:t>
      </w:r>
      <w:r w:rsidR="00C9006C">
        <w:rPr>
          <w:rFonts w:asciiTheme="majorBidi" w:hAnsiTheme="majorBidi" w:cstheme="majorBidi"/>
          <w:bCs/>
          <w:iCs/>
          <w:lang w:val="en-GB"/>
        </w:rPr>
        <w:t xml:space="preserve">a </w:t>
      </w:r>
      <w:r w:rsidR="0040690B">
        <w:rPr>
          <w:rFonts w:asciiTheme="majorBidi" w:hAnsiTheme="majorBidi" w:cstheme="majorBidi"/>
          <w:bCs/>
          <w:iCs/>
          <w:lang w:val="en-GB"/>
        </w:rPr>
        <w:t xml:space="preserve">separate discussion (as discussed in </w:t>
      </w:r>
      <w:r w:rsidR="002622AB">
        <w:rPr>
          <w:rFonts w:asciiTheme="majorBidi" w:hAnsiTheme="majorBidi" w:cstheme="majorBidi"/>
          <w:bCs/>
          <w:iCs/>
          <w:lang w:val="en-GB"/>
        </w:rPr>
        <w:t>detail</w:t>
      </w:r>
      <w:r w:rsidR="0040690B">
        <w:rPr>
          <w:rFonts w:asciiTheme="majorBidi" w:hAnsiTheme="majorBidi" w:cstheme="majorBidi"/>
          <w:bCs/>
          <w:iCs/>
          <w:lang w:val="en-GB"/>
        </w:rPr>
        <w:t xml:space="preserve"> before). In any case, Rule 1 is </w:t>
      </w:r>
      <w:r w:rsidR="002622AB">
        <w:rPr>
          <w:rFonts w:asciiTheme="majorBidi" w:hAnsiTheme="majorBidi" w:cstheme="majorBidi"/>
          <w:bCs/>
          <w:iCs/>
          <w:lang w:val="en-GB"/>
        </w:rPr>
        <w:t>violated,</w:t>
      </w:r>
      <w:r w:rsidR="0040690B">
        <w:rPr>
          <w:rFonts w:asciiTheme="majorBidi" w:hAnsiTheme="majorBidi" w:cstheme="majorBidi"/>
          <w:bCs/>
          <w:iCs/>
          <w:lang w:val="en-GB"/>
        </w:rPr>
        <w:t xml:space="preserve"> and an alternative rule is needed. </w:t>
      </w:r>
      <w:r w:rsidR="007C6A8E">
        <w:rPr>
          <w:rFonts w:asciiTheme="majorBidi" w:hAnsiTheme="majorBidi" w:cstheme="majorBidi"/>
          <w:bCs/>
          <w:iCs/>
          <w:lang w:val="en-GB"/>
        </w:rPr>
        <w:t xml:space="preserve"> </w:t>
      </w:r>
      <w:r w:rsidR="002E4BFF">
        <w:rPr>
          <w:rFonts w:asciiTheme="majorBidi" w:hAnsiTheme="majorBidi" w:cstheme="majorBidi"/>
          <w:bCs/>
          <w:iCs/>
          <w:lang w:val="en-GB"/>
        </w:rPr>
        <w:t xml:space="preserve"> </w:t>
      </w:r>
    </w:p>
    <w:p w14:paraId="67784BBE" w14:textId="65C75ED5" w:rsidR="002A6985" w:rsidRDefault="002A6985" w:rsidP="00594397">
      <w:pPr>
        <w:spacing w:after="0"/>
        <w:jc w:val="both"/>
        <w:rPr>
          <w:rFonts w:asciiTheme="majorBidi" w:hAnsiTheme="majorBidi" w:cstheme="majorBidi"/>
          <w:bCs/>
          <w:iCs/>
          <w:sz w:val="22"/>
          <w:szCs w:val="22"/>
          <w:lang w:val="en-GB"/>
        </w:rPr>
      </w:pPr>
    </w:p>
    <w:p w14:paraId="2C8E0C7D" w14:textId="0D3DDDC7" w:rsidR="00430F67" w:rsidRDefault="00195852"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Hence, cross-TRP PDCCH order should be supported for both </w:t>
      </w:r>
      <w:r w:rsidR="00D122B8">
        <w:rPr>
          <w:rFonts w:asciiTheme="majorBidi" w:hAnsiTheme="majorBidi" w:cstheme="majorBidi"/>
          <w:bCs/>
          <w:iCs/>
          <w:sz w:val="22"/>
          <w:szCs w:val="22"/>
          <w:lang w:val="en-GB"/>
        </w:rPr>
        <w:t>active additional PCI and inactive additional PCI. For the case of active additional PCI</w:t>
      </w:r>
      <w:r w:rsidR="00CD4A92">
        <w:rPr>
          <w:rFonts w:asciiTheme="majorBidi" w:hAnsiTheme="majorBidi" w:cstheme="majorBidi"/>
          <w:bCs/>
          <w:iCs/>
          <w:sz w:val="22"/>
          <w:szCs w:val="22"/>
          <w:lang w:val="en-GB"/>
        </w:rPr>
        <w:t xml:space="preserve"> and in Case 1 above</w:t>
      </w:r>
      <w:r w:rsidR="00D122B8">
        <w:rPr>
          <w:rFonts w:asciiTheme="majorBidi" w:hAnsiTheme="majorBidi" w:cstheme="majorBidi"/>
          <w:bCs/>
          <w:iCs/>
          <w:sz w:val="22"/>
          <w:szCs w:val="22"/>
          <w:lang w:val="en-GB"/>
        </w:rPr>
        <w:t xml:space="preserve">, the PRACH power control can be based on the </w:t>
      </w:r>
      <w:r w:rsidR="003A6A20">
        <w:rPr>
          <w:rFonts w:asciiTheme="majorBidi" w:hAnsiTheme="majorBidi" w:cstheme="majorBidi"/>
          <w:bCs/>
          <w:iCs/>
          <w:sz w:val="22"/>
          <w:szCs w:val="22"/>
          <w:lang w:val="en-GB"/>
        </w:rPr>
        <w:t xml:space="preserve">DL-RS of </w:t>
      </w:r>
      <w:r w:rsidR="00421B97">
        <w:rPr>
          <w:rFonts w:asciiTheme="majorBidi" w:hAnsiTheme="majorBidi" w:cstheme="majorBidi"/>
          <w:bCs/>
          <w:iCs/>
          <w:sz w:val="22"/>
          <w:szCs w:val="22"/>
          <w:lang w:val="en-GB"/>
        </w:rPr>
        <w:t xml:space="preserve">either the first </w:t>
      </w:r>
      <w:r w:rsidR="00FB3073">
        <w:rPr>
          <w:rFonts w:asciiTheme="majorBidi" w:hAnsiTheme="majorBidi" w:cstheme="majorBidi"/>
          <w:bCs/>
          <w:iCs/>
          <w:sz w:val="22"/>
          <w:szCs w:val="22"/>
          <w:lang w:val="en-GB"/>
        </w:rPr>
        <w:t>indicated TCI state or the second indicated TCI state</w:t>
      </w:r>
      <w:r w:rsidR="002268E9">
        <w:rPr>
          <w:rFonts w:asciiTheme="majorBidi" w:hAnsiTheme="majorBidi" w:cstheme="majorBidi"/>
          <w:bCs/>
          <w:iCs/>
          <w:sz w:val="22"/>
          <w:szCs w:val="22"/>
          <w:lang w:val="en-GB"/>
        </w:rPr>
        <w:t xml:space="preserve"> that is associated with the active additional PCI</w:t>
      </w:r>
      <w:r w:rsidR="003A6A20">
        <w:rPr>
          <w:rFonts w:asciiTheme="majorBidi" w:hAnsiTheme="majorBidi" w:cstheme="majorBidi"/>
          <w:bCs/>
          <w:iCs/>
          <w:sz w:val="22"/>
          <w:szCs w:val="22"/>
          <w:lang w:val="en-GB"/>
        </w:rPr>
        <w:t xml:space="preserve">. </w:t>
      </w:r>
      <w:r w:rsidR="001F284A">
        <w:rPr>
          <w:rFonts w:asciiTheme="majorBidi" w:hAnsiTheme="majorBidi" w:cstheme="majorBidi"/>
          <w:bCs/>
          <w:iCs/>
          <w:sz w:val="22"/>
          <w:szCs w:val="22"/>
          <w:lang w:val="en-GB"/>
        </w:rPr>
        <w:t xml:space="preserve">For the case of </w:t>
      </w:r>
      <w:r w:rsidR="008303C9">
        <w:rPr>
          <w:rFonts w:asciiTheme="majorBidi" w:hAnsiTheme="majorBidi" w:cstheme="majorBidi"/>
          <w:bCs/>
          <w:iCs/>
          <w:sz w:val="22"/>
          <w:szCs w:val="22"/>
          <w:lang w:val="en-GB"/>
        </w:rPr>
        <w:t>inactive additional PCI, the PRACH power control can be based on</w:t>
      </w:r>
      <w:r w:rsidR="00741F2E">
        <w:rPr>
          <w:rFonts w:asciiTheme="majorBidi" w:hAnsiTheme="majorBidi" w:cstheme="majorBidi"/>
          <w:bCs/>
          <w:iCs/>
          <w:sz w:val="22"/>
          <w:szCs w:val="22"/>
          <w:lang w:val="en-GB"/>
        </w:rPr>
        <w:t xml:space="preserve"> the SSB index that is indicated by PDCCH order DCI. However, note that this assumes that the UE has already measured that SSB index </w:t>
      </w:r>
      <w:r w:rsidR="00635C7B">
        <w:rPr>
          <w:rFonts w:asciiTheme="majorBidi" w:hAnsiTheme="majorBidi" w:cstheme="majorBidi"/>
          <w:bCs/>
          <w:iCs/>
          <w:sz w:val="22"/>
          <w:szCs w:val="22"/>
          <w:lang w:val="en-GB"/>
        </w:rPr>
        <w:t xml:space="preserve">from that inactive additional PCI. Hence, it should </w:t>
      </w:r>
      <w:r w:rsidR="00925812">
        <w:rPr>
          <w:rFonts w:asciiTheme="majorBidi" w:hAnsiTheme="majorBidi" w:cstheme="majorBidi"/>
          <w:bCs/>
          <w:iCs/>
          <w:sz w:val="22"/>
          <w:szCs w:val="22"/>
          <w:lang w:val="en-GB"/>
        </w:rPr>
        <w:t>b</w:t>
      </w:r>
      <w:r w:rsidR="00DB3F56">
        <w:rPr>
          <w:rFonts w:asciiTheme="majorBidi" w:hAnsiTheme="majorBidi" w:cstheme="majorBidi"/>
          <w:bCs/>
          <w:iCs/>
          <w:sz w:val="22"/>
          <w:szCs w:val="22"/>
          <w:lang w:val="en-GB"/>
        </w:rPr>
        <w:t>e</w:t>
      </w:r>
      <w:r w:rsidR="00635C7B">
        <w:rPr>
          <w:rFonts w:asciiTheme="majorBidi" w:hAnsiTheme="majorBidi" w:cstheme="majorBidi"/>
          <w:bCs/>
          <w:iCs/>
          <w:sz w:val="22"/>
          <w:szCs w:val="22"/>
          <w:lang w:val="en-GB"/>
        </w:rPr>
        <w:t xml:space="preserve"> </w:t>
      </w:r>
      <w:r w:rsidR="00D83C91">
        <w:rPr>
          <w:rFonts w:asciiTheme="majorBidi" w:hAnsiTheme="majorBidi" w:cstheme="majorBidi"/>
          <w:bCs/>
          <w:iCs/>
          <w:sz w:val="22"/>
          <w:szCs w:val="22"/>
          <w:lang w:val="en-GB"/>
        </w:rPr>
        <w:t xml:space="preserve">configured for L1-RSRP report. </w:t>
      </w:r>
      <w:r w:rsidR="00B26AA3">
        <w:rPr>
          <w:rFonts w:asciiTheme="majorBidi" w:hAnsiTheme="majorBidi" w:cstheme="majorBidi"/>
          <w:bCs/>
          <w:iCs/>
          <w:sz w:val="22"/>
          <w:szCs w:val="22"/>
          <w:lang w:val="en-GB"/>
        </w:rPr>
        <w:t>In general, f</w:t>
      </w:r>
      <w:r w:rsidR="0090680B">
        <w:rPr>
          <w:rFonts w:asciiTheme="majorBidi" w:hAnsiTheme="majorBidi" w:cstheme="majorBidi"/>
          <w:bCs/>
          <w:iCs/>
          <w:sz w:val="22"/>
          <w:szCs w:val="22"/>
          <w:lang w:val="en-GB"/>
        </w:rPr>
        <w:t xml:space="preserve">or the </w:t>
      </w:r>
      <w:r w:rsidR="005F39E6">
        <w:rPr>
          <w:rFonts w:asciiTheme="majorBidi" w:hAnsiTheme="majorBidi" w:cstheme="majorBidi"/>
          <w:bCs/>
          <w:iCs/>
          <w:sz w:val="22"/>
          <w:szCs w:val="22"/>
          <w:lang w:val="en-GB"/>
        </w:rPr>
        <w:t xml:space="preserve">inactive additional PCI, the same solution </w:t>
      </w:r>
      <w:r w:rsidR="00B26AA3">
        <w:rPr>
          <w:rFonts w:asciiTheme="majorBidi" w:hAnsiTheme="majorBidi" w:cstheme="majorBidi"/>
          <w:bCs/>
          <w:iCs/>
          <w:sz w:val="22"/>
          <w:szCs w:val="22"/>
          <w:lang w:val="en-GB"/>
        </w:rPr>
        <w:t>as</w:t>
      </w:r>
      <w:r w:rsidR="005F39E6">
        <w:rPr>
          <w:rFonts w:asciiTheme="majorBidi" w:hAnsiTheme="majorBidi" w:cstheme="majorBidi"/>
          <w:bCs/>
          <w:iCs/>
          <w:sz w:val="22"/>
          <w:szCs w:val="22"/>
          <w:lang w:val="en-GB"/>
        </w:rPr>
        <w:t xml:space="preserve"> in Rel-18 mobility (LTM)</w:t>
      </w:r>
      <w:r w:rsidR="00B26AA3">
        <w:rPr>
          <w:rFonts w:asciiTheme="majorBidi" w:hAnsiTheme="majorBidi" w:cstheme="majorBidi"/>
          <w:bCs/>
          <w:iCs/>
          <w:sz w:val="22"/>
          <w:szCs w:val="22"/>
          <w:lang w:val="en-GB"/>
        </w:rPr>
        <w:t xml:space="preserve"> can be followed.</w:t>
      </w:r>
    </w:p>
    <w:p w14:paraId="75D41F72" w14:textId="77777777" w:rsidR="00430F67" w:rsidRDefault="00430F67" w:rsidP="00594397">
      <w:pPr>
        <w:spacing w:after="0"/>
        <w:jc w:val="both"/>
        <w:rPr>
          <w:rFonts w:asciiTheme="majorBidi" w:hAnsiTheme="majorBidi" w:cstheme="majorBidi"/>
          <w:bCs/>
          <w:iCs/>
          <w:sz w:val="22"/>
          <w:szCs w:val="22"/>
          <w:lang w:val="en-GB"/>
        </w:rPr>
      </w:pPr>
    </w:p>
    <w:p w14:paraId="5A361B87" w14:textId="7D7748C1" w:rsidR="00DF74F1" w:rsidRDefault="00DF74F1" w:rsidP="00DF74F1">
      <w:pPr>
        <w:spacing w:after="0"/>
        <w:jc w:val="both"/>
        <w:rPr>
          <w:b/>
          <w:iCs/>
          <w:sz w:val="22"/>
          <w:szCs w:val="18"/>
          <w:lang w:val="en-GB" w:eastAsia="ko-KR"/>
        </w:rPr>
      </w:pPr>
      <w:r w:rsidRPr="00397CC1">
        <w:rPr>
          <w:rFonts w:eastAsia="Batang"/>
          <w:b/>
          <w:sz w:val="22"/>
          <w:szCs w:val="28"/>
          <w:u w:val="single"/>
          <w:lang w:val="en-GB"/>
        </w:rPr>
        <w:t xml:space="preserve">Proposal </w:t>
      </w:r>
      <w:r w:rsidR="00B063A5">
        <w:rPr>
          <w:rFonts w:eastAsia="Batang"/>
          <w:b/>
          <w:sz w:val="22"/>
          <w:szCs w:val="28"/>
          <w:u w:val="single"/>
          <w:lang w:val="en-GB"/>
        </w:rPr>
        <w:t>9</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245059A4" w14:textId="75BFB5AF" w:rsidR="001656CC" w:rsidRDefault="004921BB" w:rsidP="001656CC">
      <w:pPr>
        <w:pStyle w:val="ListParagraph"/>
        <w:numPr>
          <w:ilvl w:val="0"/>
          <w:numId w:val="36"/>
        </w:numPr>
        <w:jc w:val="both"/>
        <w:rPr>
          <w:rFonts w:ascii="Times New Roman" w:hAnsi="Times New Roman"/>
          <w:b/>
          <w:iCs/>
          <w:szCs w:val="18"/>
          <w:lang w:val="en-GB" w:eastAsia="ko-KR"/>
        </w:rPr>
      </w:pPr>
      <w:r w:rsidRPr="00F80782">
        <w:rPr>
          <w:rFonts w:ascii="Times New Roman" w:hAnsi="Times New Roman"/>
          <w:b/>
          <w:iCs/>
          <w:szCs w:val="18"/>
          <w:lang w:val="en-GB" w:eastAsia="ko-KR"/>
        </w:rPr>
        <w:t xml:space="preserve">If the serving cell PCI is </w:t>
      </w:r>
      <w:r w:rsidR="00F80782" w:rsidRPr="00F80782">
        <w:rPr>
          <w:rFonts w:ascii="Times New Roman" w:hAnsi="Times New Roman"/>
          <w:b/>
          <w:iCs/>
          <w:szCs w:val="18"/>
          <w:lang w:val="en-GB" w:eastAsia="ko-KR"/>
        </w:rPr>
        <w:t xml:space="preserve">indicated by PDCCH order DCI, </w:t>
      </w:r>
      <w:r w:rsidR="00C63824">
        <w:rPr>
          <w:rFonts w:ascii="Times New Roman" w:hAnsi="Times New Roman"/>
          <w:b/>
          <w:iCs/>
          <w:szCs w:val="18"/>
          <w:lang w:val="en-GB" w:eastAsia="ko-KR"/>
        </w:rPr>
        <w:t xml:space="preserve">the legacy procedure is applied </w:t>
      </w:r>
      <w:r w:rsidR="008F54A4">
        <w:rPr>
          <w:rFonts w:ascii="Times New Roman" w:hAnsi="Times New Roman"/>
          <w:b/>
          <w:iCs/>
          <w:szCs w:val="18"/>
          <w:lang w:val="en-GB" w:eastAsia="ko-KR"/>
        </w:rPr>
        <w:t xml:space="preserve">for PRACH </w:t>
      </w:r>
      <w:r w:rsidR="00233985">
        <w:rPr>
          <w:rFonts w:ascii="Times New Roman" w:hAnsi="Times New Roman"/>
          <w:b/>
          <w:iCs/>
          <w:szCs w:val="18"/>
          <w:lang w:val="en-GB" w:eastAsia="ko-KR"/>
        </w:rPr>
        <w:t>power control</w:t>
      </w:r>
      <w:r w:rsidR="008F54A4">
        <w:rPr>
          <w:rFonts w:ascii="Times New Roman" w:hAnsi="Times New Roman"/>
          <w:b/>
          <w:iCs/>
          <w:szCs w:val="18"/>
          <w:lang w:val="en-GB" w:eastAsia="ko-KR"/>
        </w:rPr>
        <w:t xml:space="preserve"> (cross-TRP PDCCH order is not allowed).</w:t>
      </w:r>
    </w:p>
    <w:p w14:paraId="67922F99" w14:textId="0753B9B3" w:rsidR="008F54A4" w:rsidRDefault="008F54A4" w:rsidP="001656CC">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If </w:t>
      </w:r>
      <w:r w:rsidRPr="00F80782">
        <w:rPr>
          <w:rFonts w:ascii="Times New Roman" w:hAnsi="Times New Roman"/>
          <w:b/>
          <w:iCs/>
          <w:szCs w:val="18"/>
          <w:lang w:val="en-GB" w:eastAsia="ko-KR"/>
        </w:rPr>
        <w:t xml:space="preserve">the </w:t>
      </w:r>
      <w:r>
        <w:rPr>
          <w:rFonts w:ascii="Times New Roman" w:hAnsi="Times New Roman"/>
          <w:b/>
          <w:iCs/>
          <w:szCs w:val="18"/>
          <w:lang w:val="en-GB" w:eastAsia="ko-KR"/>
        </w:rPr>
        <w:t>active additional</w:t>
      </w:r>
      <w:r w:rsidRPr="00F80782">
        <w:rPr>
          <w:rFonts w:ascii="Times New Roman" w:hAnsi="Times New Roman"/>
          <w:b/>
          <w:iCs/>
          <w:szCs w:val="18"/>
          <w:lang w:val="en-GB" w:eastAsia="ko-KR"/>
        </w:rPr>
        <w:t xml:space="preserve"> PCI is indicated by PDCCH order DCI</w:t>
      </w:r>
      <w:r w:rsidR="00E3558A">
        <w:rPr>
          <w:rFonts w:ascii="Times New Roman" w:hAnsi="Times New Roman"/>
          <w:b/>
          <w:iCs/>
          <w:szCs w:val="18"/>
          <w:lang w:val="en-GB" w:eastAsia="ko-KR"/>
        </w:rPr>
        <w:t>:</w:t>
      </w:r>
    </w:p>
    <w:p w14:paraId="3207B9DC" w14:textId="2EEF6596" w:rsidR="00E3558A" w:rsidRDefault="00E3558A" w:rsidP="00E3558A">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If the </w:t>
      </w:r>
      <w:r w:rsidR="002C0266">
        <w:rPr>
          <w:rFonts w:ascii="Times New Roman" w:hAnsi="Times New Roman"/>
          <w:b/>
          <w:iCs/>
          <w:szCs w:val="18"/>
          <w:lang w:val="en-GB" w:eastAsia="ko-KR"/>
        </w:rPr>
        <w:t xml:space="preserve">PDCCH order DCI </w:t>
      </w:r>
      <w:r w:rsidR="00620B55">
        <w:rPr>
          <w:rFonts w:ascii="Times New Roman" w:hAnsi="Times New Roman"/>
          <w:b/>
          <w:iCs/>
          <w:szCs w:val="18"/>
          <w:lang w:val="en-GB" w:eastAsia="ko-KR"/>
        </w:rPr>
        <w:t xml:space="preserve">is from the active </w:t>
      </w:r>
      <w:r w:rsidR="00857532">
        <w:rPr>
          <w:rFonts w:ascii="Times New Roman" w:hAnsi="Times New Roman"/>
          <w:b/>
          <w:iCs/>
          <w:szCs w:val="18"/>
          <w:lang w:val="en-GB" w:eastAsia="ko-KR"/>
        </w:rPr>
        <w:t>additional PCI</w:t>
      </w:r>
      <w:r w:rsidR="0094590C">
        <w:rPr>
          <w:rFonts w:ascii="Times New Roman" w:hAnsi="Times New Roman"/>
          <w:b/>
          <w:iCs/>
          <w:szCs w:val="18"/>
          <w:lang w:val="en-GB" w:eastAsia="ko-KR"/>
        </w:rPr>
        <w:t xml:space="preserve"> (same-TRP PDCCH order): </w:t>
      </w:r>
      <w:r w:rsidR="00233985">
        <w:rPr>
          <w:rFonts w:ascii="Times New Roman" w:hAnsi="Times New Roman"/>
          <w:b/>
          <w:iCs/>
          <w:szCs w:val="18"/>
          <w:lang w:val="en-GB" w:eastAsia="ko-KR"/>
        </w:rPr>
        <w:t>The legacy procedure is applied for PRACH power control.</w:t>
      </w:r>
    </w:p>
    <w:p w14:paraId="5118C551" w14:textId="1E1336A6" w:rsidR="00233985" w:rsidRDefault="00233985" w:rsidP="00E3558A">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If the PDCCH order DCI is </w:t>
      </w:r>
      <w:r w:rsidR="00857532">
        <w:rPr>
          <w:rFonts w:ascii="Times New Roman" w:hAnsi="Times New Roman"/>
          <w:b/>
          <w:iCs/>
          <w:szCs w:val="18"/>
          <w:lang w:val="en-GB" w:eastAsia="ko-KR"/>
        </w:rPr>
        <w:t>from the serving PCI</w:t>
      </w:r>
      <w:r>
        <w:rPr>
          <w:rFonts w:ascii="Times New Roman" w:hAnsi="Times New Roman"/>
          <w:b/>
          <w:iCs/>
          <w:szCs w:val="18"/>
          <w:lang w:val="en-GB" w:eastAsia="ko-KR"/>
        </w:rPr>
        <w:t xml:space="preserve"> (</w:t>
      </w:r>
      <w:r w:rsidR="00C96B9A">
        <w:rPr>
          <w:rFonts w:ascii="Times New Roman" w:hAnsi="Times New Roman"/>
          <w:b/>
          <w:iCs/>
          <w:szCs w:val="18"/>
          <w:lang w:val="en-GB" w:eastAsia="ko-KR"/>
        </w:rPr>
        <w:t>cross-TRP PDCCH order): T</w:t>
      </w:r>
      <w:r w:rsidR="00C96B9A" w:rsidRPr="00C96B9A">
        <w:rPr>
          <w:rFonts w:ascii="Times New Roman" w:hAnsi="Times New Roman"/>
          <w:b/>
          <w:iCs/>
          <w:szCs w:val="18"/>
          <w:lang w:val="en-GB" w:eastAsia="ko-KR"/>
        </w:rPr>
        <w:t xml:space="preserve">he PRACH power control </w:t>
      </w:r>
      <w:r w:rsidR="008C1EF6">
        <w:rPr>
          <w:rFonts w:ascii="Times New Roman" w:hAnsi="Times New Roman"/>
          <w:b/>
          <w:iCs/>
          <w:szCs w:val="18"/>
          <w:lang w:val="en-GB" w:eastAsia="ko-KR"/>
        </w:rPr>
        <w:t>is</w:t>
      </w:r>
      <w:r w:rsidR="00C96B9A" w:rsidRPr="00C96B9A">
        <w:rPr>
          <w:rFonts w:ascii="Times New Roman" w:hAnsi="Times New Roman"/>
          <w:b/>
          <w:iCs/>
          <w:szCs w:val="18"/>
          <w:lang w:val="en-GB" w:eastAsia="ko-KR"/>
        </w:rPr>
        <w:t xml:space="preserve"> based on the DL-RS of the </w:t>
      </w:r>
      <w:r w:rsidR="008C1EF6">
        <w:rPr>
          <w:rFonts w:ascii="Times New Roman" w:hAnsi="Times New Roman"/>
          <w:b/>
          <w:iCs/>
          <w:szCs w:val="18"/>
          <w:lang w:val="en-GB" w:eastAsia="ko-KR"/>
        </w:rPr>
        <w:t xml:space="preserve">indicated </w:t>
      </w:r>
      <w:r w:rsidR="00C96B9A" w:rsidRPr="00C96B9A">
        <w:rPr>
          <w:rFonts w:ascii="Times New Roman" w:hAnsi="Times New Roman"/>
          <w:b/>
          <w:iCs/>
          <w:szCs w:val="18"/>
          <w:lang w:val="en-GB" w:eastAsia="ko-KR"/>
        </w:rPr>
        <w:t xml:space="preserve">TCI state </w:t>
      </w:r>
      <w:r w:rsidR="00867304">
        <w:rPr>
          <w:rFonts w:ascii="Times New Roman" w:hAnsi="Times New Roman"/>
          <w:b/>
          <w:iCs/>
          <w:szCs w:val="18"/>
          <w:lang w:val="en-GB" w:eastAsia="ko-KR"/>
        </w:rPr>
        <w:t xml:space="preserve">that is </w:t>
      </w:r>
      <w:r w:rsidR="008C1EF6">
        <w:rPr>
          <w:rFonts w:ascii="Times New Roman" w:hAnsi="Times New Roman"/>
          <w:b/>
          <w:iCs/>
          <w:szCs w:val="18"/>
          <w:lang w:val="en-GB" w:eastAsia="ko-KR"/>
        </w:rPr>
        <w:t xml:space="preserve">associated with </w:t>
      </w:r>
      <w:r w:rsidR="002A5F11">
        <w:rPr>
          <w:rFonts w:ascii="Times New Roman" w:hAnsi="Times New Roman"/>
          <w:b/>
          <w:iCs/>
          <w:szCs w:val="18"/>
          <w:lang w:val="en-GB" w:eastAsia="ko-KR"/>
        </w:rPr>
        <w:t>the active additional PCI</w:t>
      </w:r>
      <w:r w:rsidR="00F77F0B">
        <w:rPr>
          <w:rFonts w:ascii="Times New Roman" w:hAnsi="Times New Roman"/>
          <w:b/>
          <w:iCs/>
          <w:szCs w:val="18"/>
          <w:lang w:val="en-GB" w:eastAsia="ko-KR"/>
        </w:rPr>
        <w:t>.</w:t>
      </w:r>
    </w:p>
    <w:p w14:paraId="694133AE" w14:textId="55FC3DB7" w:rsidR="00F77F0B" w:rsidRPr="00F80782" w:rsidRDefault="00F77F0B" w:rsidP="00F77F0B">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If an inactive additional PCI is indicated by the PDCCH order DCI</w:t>
      </w:r>
      <w:r w:rsidR="00134737">
        <w:rPr>
          <w:rFonts w:ascii="Times New Roman" w:hAnsi="Times New Roman"/>
          <w:b/>
          <w:iCs/>
          <w:szCs w:val="18"/>
          <w:lang w:val="en-GB" w:eastAsia="ko-KR"/>
        </w:rPr>
        <w:t xml:space="preserve"> (only cross-TRP PDCCH order is possible)</w:t>
      </w:r>
      <w:r w:rsidR="00396DD5">
        <w:rPr>
          <w:rFonts w:ascii="Times New Roman" w:hAnsi="Times New Roman"/>
          <w:b/>
          <w:iCs/>
          <w:szCs w:val="18"/>
          <w:lang w:val="en-GB" w:eastAsia="ko-KR"/>
        </w:rPr>
        <w:t xml:space="preserve">, </w:t>
      </w:r>
      <w:r w:rsidR="00AE6DF9">
        <w:rPr>
          <w:rFonts w:ascii="Times New Roman" w:hAnsi="Times New Roman"/>
          <w:b/>
          <w:iCs/>
          <w:szCs w:val="18"/>
          <w:lang w:val="en-GB" w:eastAsia="ko-KR"/>
        </w:rPr>
        <w:t xml:space="preserve">the PRACH power control is based on the SSB index that is indicated </w:t>
      </w:r>
      <w:r w:rsidR="00134737">
        <w:rPr>
          <w:rFonts w:ascii="Times New Roman" w:hAnsi="Times New Roman"/>
          <w:b/>
          <w:iCs/>
          <w:szCs w:val="18"/>
          <w:lang w:val="en-GB" w:eastAsia="ko-KR"/>
        </w:rPr>
        <w:t xml:space="preserve">by the PDCCH order DCI, and the UE expects </w:t>
      </w:r>
      <w:r w:rsidR="00622233">
        <w:rPr>
          <w:rFonts w:ascii="Times New Roman" w:hAnsi="Times New Roman"/>
          <w:b/>
          <w:iCs/>
          <w:szCs w:val="18"/>
          <w:lang w:val="en-GB" w:eastAsia="ko-KR"/>
        </w:rPr>
        <w:t xml:space="preserve">the SSB index </w:t>
      </w:r>
      <w:r w:rsidR="00A02C7E">
        <w:rPr>
          <w:rFonts w:ascii="Times New Roman" w:hAnsi="Times New Roman"/>
          <w:b/>
          <w:iCs/>
          <w:szCs w:val="18"/>
          <w:lang w:val="en-GB" w:eastAsia="ko-KR"/>
        </w:rPr>
        <w:t>to be</w:t>
      </w:r>
      <w:r w:rsidR="00622233">
        <w:rPr>
          <w:rFonts w:ascii="Times New Roman" w:hAnsi="Times New Roman"/>
          <w:b/>
          <w:iCs/>
          <w:szCs w:val="18"/>
          <w:lang w:val="en-GB" w:eastAsia="ko-KR"/>
        </w:rPr>
        <w:t xml:space="preserve"> configured </w:t>
      </w:r>
      <w:r w:rsidR="00741F2E">
        <w:rPr>
          <w:rFonts w:ascii="Times New Roman" w:hAnsi="Times New Roman"/>
          <w:b/>
          <w:iCs/>
          <w:szCs w:val="18"/>
          <w:lang w:val="en-GB" w:eastAsia="ko-KR"/>
        </w:rPr>
        <w:t>for L1-RSRP report.</w:t>
      </w:r>
    </w:p>
    <w:p w14:paraId="641A2624" w14:textId="77777777" w:rsidR="00DF74F1" w:rsidRDefault="00DF74F1" w:rsidP="001B2C33">
      <w:pPr>
        <w:jc w:val="both"/>
        <w:rPr>
          <w:rFonts w:asciiTheme="majorBidi" w:hAnsiTheme="majorBidi" w:cstheme="majorBidi"/>
          <w:bCs/>
          <w:iCs/>
          <w:sz w:val="22"/>
          <w:szCs w:val="22"/>
          <w:lang w:val="en-GB"/>
        </w:rPr>
      </w:pPr>
    </w:p>
    <w:p w14:paraId="3A3D1883" w14:textId="7E9E75ED" w:rsidR="00DB0219" w:rsidRPr="001B2C33" w:rsidRDefault="00E05C44" w:rsidP="001B2C33">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73600" behindDoc="0" locked="0" layoutInCell="1" allowOverlap="1" wp14:anchorId="02AB4DDB" wp14:editId="201F0A19">
                <wp:simplePos x="0" y="0"/>
                <wp:positionH relativeFrom="margin">
                  <wp:align>left</wp:align>
                </wp:positionH>
                <wp:positionV relativeFrom="paragraph">
                  <wp:posOffset>600710</wp:posOffset>
                </wp:positionV>
                <wp:extent cx="6315075" cy="1828800"/>
                <wp:effectExtent l="0" t="0" r="28575" b="23495"/>
                <wp:wrapSquare wrapText="bothSides"/>
                <wp:docPr id="12" name="Text Box 12"/>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3B5DB1F0" w14:textId="77777777" w:rsidR="00EC1C5E" w:rsidRPr="00C80AEF" w:rsidRDefault="00EC1C5E" w:rsidP="00EC1C5E">
                            <w:pPr>
                              <w:spacing w:after="0"/>
                              <w:jc w:val="both"/>
                              <w:rPr>
                                <w:rFonts w:cs="Times"/>
                                <w:b/>
                                <w:bCs/>
                                <w:iCs/>
                                <w:highlight w:val="green"/>
                              </w:rPr>
                            </w:pPr>
                            <w:r>
                              <w:rPr>
                                <w:rFonts w:cs="Times"/>
                                <w:b/>
                                <w:bCs/>
                                <w:iCs/>
                                <w:highlight w:val="green"/>
                              </w:rPr>
                              <w:t>Agreement</w:t>
                            </w:r>
                          </w:p>
                          <w:p w14:paraId="14801B7B" w14:textId="77777777" w:rsidR="00EC1C5E" w:rsidRPr="004D2A3D" w:rsidRDefault="00EC1C5E" w:rsidP="00EC1C5E">
                            <w:pPr>
                              <w:spacing w:after="0"/>
                              <w:jc w:val="both"/>
                              <w:rPr>
                                <w:rFonts w:eastAsia="Malgun Gothic" w:cs="Times"/>
                                <w:i/>
                                <w:sz w:val="18"/>
                                <w:szCs w:val="22"/>
                              </w:rPr>
                            </w:pPr>
                            <w:r w:rsidRPr="004D2A3D">
                              <w:rPr>
                                <w:rStyle w:val="Emphasis"/>
                                <w:rFonts w:cs="Times"/>
                                <w:i w:val="0"/>
                              </w:rPr>
                              <w:t xml:space="preserve">For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enhancements related to indicating TAG ID via absolute TA command:</w:t>
                            </w:r>
                          </w:p>
                          <w:p w14:paraId="11AB089D" w14:textId="77777777" w:rsidR="00EC1C5E" w:rsidRPr="004D2A3D" w:rsidRDefault="00EC1C5E" w:rsidP="00EC1C5E">
                            <w:pPr>
                              <w:numPr>
                                <w:ilvl w:val="0"/>
                                <w:numId w:val="29"/>
                              </w:numPr>
                              <w:overflowPunct/>
                              <w:autoSpaceDE/>
                              <w:autoSpaceDN/>
                              <w:adjustRightInd/>
                              <w:spacing w:after="0"/>
                              <w:textAlignment w:val="auto"/>
                              <w:rPr>
                                <w:rFonts w:eastAsia="Times New Roman" w:cs="Times"/>
                                <w:i/>
                                <w:sz w:val="16"/>
                              </w:rPr>
                            </w:pPr>
                            <w:r w:rsidRPr="004D2A3D">
                              <w:rPr>
                                <w:rStyle w:val="Emphasis"/>
                                <w:rFonts w:cs="Times"/>
                                <w:i w:val="0"/>
                              </w:rPr>
                              <w:t>FFS: whether the indication is implicit or explicit</w:t>
                            </w:r>
                          </w:p>
                          <w:p w14:paraId="69763B16" w14:textId="77777777" w:rsidR="00EC1C5E" w:rsidRPr="004D2A3D" w:rsidRDefault="00EC1C5E" w:rsidP="00EC1C5E">
                            <w:pPr>
                              <w:numPr>
                                <w:ilvl w:val="0"/>
                                <w:numId w:val="29"/>
                              </w:numPr>
                              <w:overflowPunct/>
                              <w:autoSpaceDE/>
                              <w:autoSpaceDN/>
                              <w:adjustRightInd/>
                              <w:spacing w:after="0"/>
                              <w:textAlignment w:val="auto"/>
                              <w:rPr>
                                <w:rStyle w:val="Emphasis"/>
                                <w:rFonts w:eastAsia="Malgun Gothic" w:cs="Times"/>
                                <w:i w:val="0"/>
                                <w:iCs w:val="0"/>
                                <w:sz w:val="16"/>
                              </w:rPr>
                            </w:pPr>
                            <w:r w:rsidRPr="004D2A3D">
                              <w:rPr>
                                <w:rStyle w:val="Emphasis"/>
                                <w:rFonts w:cs="Times"/>
                                <w:i w:val="0"/>
                              </w:rPr>
                              <w:t>Detailed indication schemes are FFS</w:t>
                            </w:r>
                          </w:p>
                          <w:p w14:paraId="77C5A2D7" w14:textId="77777777" w:rsidR="00EC1C5E" w:rsidRPr="004D2A3D" w:rsidRDefault="00EC1C5E" w:rsidP="00EC1C5E">
                            <w:pPr>
                              <w:numPr>
                                <w:ilvl w:val="0"/>
                                <w:numId w:val="29"/>
                              </w:numPr>
                              <w:overflowPunct/>
                              <w:autoSpaceDE/>
                              <w:autoSpaceDN/>
                              <w:adjustRightInd/>
                              <w:spacing w:after="0"/>
                              <w:textAlignment w:val="auto"/>
                              <w:rPr>
                                <w:rStyle w:val="Emphasis"/>
                                <w:rFonts w:cs="Times"/>
                                <w:i w:val="0"/>
                              </w:rPr>
                            </w:pPr>
                            <w:r w:rsidRPr="004D2A3D">
                              <w:rPr>
                                <w:rStyle w:val="Emphasis"/>
                                <w:rFonts w:cs="Times"/>
                                <w:i w:val="0"/>
                              </w:rPr>
                              <w:t>This does not preclude indication of two TAG IDs (if supported)</w:t>
                            </w:r>
                          </w:p>
                          <w:p w14:paraId="085B8655" w14:textId="7390919B" w:rsidR="00DB0219" w:rsidRPr="00EC1C5E" w:rsidRDefault="00EC1C5E" w:rsidP="00EC1C5E">
                            <w:pPr>
                              <w:numPr>
                                <w:ilvl w:val="0"/>
                                <w:numId w:val="29"/>
                              </w:numPr>
                              <w:overflowPunct/>
                              <w:autoSpaceDE/>
                              <w:autoSpaceDN/>
                              <w:adjustRightInd/>
                              <w:spacing w:after="0"/>
                              <w:textAlignment w:val="auto"/>
                              <w:rPr>
                                <w:rFonts w:cs="Times"/>
                                <w:iCs/>
                              </w:rPr>
                            </w:pPr>
                            <w:r w:rsidRPr="004D2A3D">
                              <w:rPr>
                                <w:rStyle w:val="Emphasis"/>
                                <w:rFonts w:cs="Times"/>
                                <w:i w:val="0"/>
                              </w:rPr>
                              <w:t>Note: This applies at least to MSGB in case of C-RNTI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2AB4DDB" id="Text Box 12" o:spid="_x0000_s1035" type="#_x0000_t202" style="position:absolute;left:0;text-align:left;margin-left:0;margin-top:47.3pt;width:497.25pt;height:2in;z-index:2516736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LPgRgIAAIMEAAAOAAAAZHJzL2Uyb0RvYy54bWysVFFv2jAQfp+0/2D5fSQwaClqqBhVp0lV&#10;WwmmPhvHKdEcn2cbku7X77MhFHV7mvbi2Hefz3ffd5frm67RbK+cr8kUfDjIOVNGUlmbl4J/X999&#10;mnLmgzCl0GRUwV+V5zfzjx+uWztTI9qSLpVjCGL8rLUF34ZgZ1nm5VY1wg/IKgNnRa4RAUf3kpVO&#10;tIje6GyU5xdZS660jqTyHtbbg5PPU/yqUjI8VpVXgemCI7eQVpfWTVyz+bWYvThht7U8piH+IYtG&#10;1AaPnkLdiiDYztV/hGpq6chTFQaSmoyqqpYq1YBqhvm7alZbYVWqBeR4e6LJ/7+w8mH/5FhdQrsR&#10;Z0Y00GitusC+UMdgAj+t9TPAVhbA0MEObG/3MMayu8o18YuCGPxg+vXEbowmYbz4PJzklxPOJHzD&#10;6Wg6zRP/2dt163z4qqhhcVNwB/kSq2J/7wNSAbSHxNcM3dVaJwm1YW18YpKnC550XUZnhMUrS+3Y&#10;XqAJNlrIHzF9xDpD4aQNjLHYQ1FxF7pNl8i56gveUPkKHhwdOslbeVcj/L3w4Uk4tA5KxziERyyV&#10;JuRExx1nW3K//maPeCgKL2ctWrHg/udOOMWZ/mag9dVwPI69mw7jyeUIB3fu2Zx7zK5ZEgodYvCs&#10;TNuID7rfVo6aZ0zNIr4KlzASbxc89NtlOAwIpk6qxSKB0K1WhHuzsjKG7mldd8/C2aNcAUo/UN+0&#10;YvZOtQM23vR2sQvQLkkaeT6weqQfnZ7UOU5lHKXzc0K9/TvmvwEAAP//AwBQSwMEFAAGAAgAAAAh&#10;AFwRSJXeAAAABwEAAA8AAABkcnMvZG93bnJldi54bWxMj0FPg0AUhO8m/ofNM/FmF2vFgjwaY1SS&#10;3qz2wO0VXgFl3xJ229J/73rS42QmM99kq8n06sij66wg3M4iUCyVrTtpED4/Xm+WoJwnqam3wghn&#10;drDKLy8ySmt7knc+bnyjQom4lBBa74dUa1e1bMjN7MASvL0dDfkgx0bXI51Cuen1PIpibaiTsNDS&#10;wM8tV9+bg0EozbYc1i9ED297V26nr+LsigLx+mp6egTlefJ/YfjFD+iQB6adPUjtVI8QjniEZBGD&#10;Cm6SLO5B7RDulvMYdJ7p//z5DwAAAP//AwBQSwECLQAUAAYACAAAACEAtoM4kv4AAADhAQAAEwAA&#10;AAAAAAAAAAAAAAAAAAAAW0NvbnRlbnRfVHlwZXNdLnhtbFBLAQItABQABgAIAAAAIQA4/SH/1gAA&#10;AJQBAAALAAAAAAAAAAAAAAAAAC8BAABfcmVscy8ucmVsc1BLAQItABQABgAIAAAAIQDSkLPgRgIA&#10;AIMEAAAOAAAAAAAAAAAAAAAAAC4CAABkcnMvZTJvRG9jLnhtbFBLAQItABQABgAIAAAAIQBcEUiV&#10;3gAAAAcBAAAPAAAAAAAAAAAAAAAAAKAEAABkcnMvZG93bnJldi54bWxQSwUGAAAAAAQABADzAAAA&#10;qwUAAAAA&#10;" filled="f" strokeweight=".5pt">
                <v:textbox style="mso-fit-shape-to-text:t">
                  <w:txbxContent>
                    <w:p w14:paraId="3B5DB1F0" w14:textId="77777777" w:rsidR="00EC1C5E" w:rsidRPr="00C80AEF" w:rsidRDefault="00EC1C5E" w:rsidP="00EC1C5E">
                      <w:pPr>
                        <w:spacing w:after="0"/>
                        <w:jc w:val="both"/>
                        <w:rPr>
                          <w:rFonts w:cs="Times"/>
                          <w:b/>
                          <w:bCs/>
                          <w:iCs/>
                          <w:highlight w:val="green"/>
                        </w:rPr>
                      </w:pPr>
                      <w:r>
                        <w:rPr>
                          <w:rFonts w:cs="Times"/>
                          <w:b/>
                          <w:bCs/>
                          <w:iCs/>
                          <w:highlight w:val="green"/>
                        </w:rPr>
                        <w:t>Agreement</w:t>
                      </w:r>
                    </w:p>
                    <w:p w14:paraId="14801B7B" w14:textId="77777777" w:rsidR="00EC1C5E" w:rsidRPr="004D2A3D" w:rsidRDefault="00EC1C5E" w:rsidP="00EC1C5E">
                      <w:pPr>
                        <w:spacing w:after="0"/>
                        <w:jc w:val="both"/>
                        <w:rPr>
                          <w:rFonts w:eastAsia="Malgun Gothic" w:cs="Times"/>
                          <w:i/>
                          <w:sz w:val="18"/>
                          <w:szCs w:val="22"/>
                        </w:rPr>
                      </w:pPr>
                      <w:r w:rsidRPr="004D2A3D">
                        <w:rPr>
                          <w:rStyle w:val="Emphasis"/>
                          <w:rFonts w:cs="Times"/>
                          <w:i w:val="0"/>
                        </w:rPr>
                        <w:t xml:space="preserve">For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enhancements related to indicating TAG ID via absolute TA command:</w:t>
                      </w:r>
                    </w:p>
                    <w:p w14:paraId="11AB089D" w14:textId="77777777" w:rsidR="00EC1C5E" w:rsidRPr="004D2A3D" w:rsidRDefault="00EC1C5E" w:rsidP="00EC1C5E">
                      <w:pPr>
                        <w:numPr>
                          <w:ilvl w:val="0"/>
                          <w:numId w:val="29"/>
                        </w:numPr>
                        <w:overflowPunct/>
                        <w:autoSpaceDE/>
                        <w:autoSpaceDN/>
                        <w:adjustRightInd/>
                        <w:spacing w:after="0"/>
                        <w:textAlignment w:val="auto"/>
                        <w:rPr>
                          <w:rFonts w:eastAsia="Times New Roman" w:cs="Times"/>
                          <w:i/>
                          <w:sz w:val="16"/>
                        </w:rPr>
                      </w:pPr>
                      <w:r w:rsidRPr="004D2A3D">
                        <w:rPr>
                          <w:rStyle w:val="Emphasis"/>
                          <w:rFonts w:cs="Times"/>
                          <w:i w:val="0"/>
                        </w:rPr>
                        <w:t>FFS: whether the indication is implicit or explicit</w:t>
                      </w:r>
                    </w:p>
                    <w:p w14:paraId="69763B16" w14:textId="77777777" w:rsidR="00EC1C5E" w:rsidRPr="004D2A3D" w:rsidRDefault="00EC1C5E" w:rsidP="00EC1C5E">
                      <w:pPr>
                        <w:numPr>
                          <w:ilvl w:val="0"/>
                          <w:numId w:val="29"/>
                        </w:numPr>
                        <w:overflowPunct/>
                        <w:autoSpaceDE/>
                        <w:autoSpaceDN/>
                        <w:adjustRightInd/>
                        <w:spacing w:after="0"/>
                        <w:textAlignment w:val="auto"/>
                        <w:rPr>
                          <w:rStyle w:val="Emphasis"/>
                          <w:rFonts w:eastAsia="Malgun Gothic" w:cs="Times"/>
                          <w:i w:val="0"/>
                          <w:iCs w:val="0"/>
                          <w:sz w:val="16"/>
                        </w:rPr>
                      </w:pPr>
                      <w:r w:rsidRPr="004D2A3D">
                        <w:rPr>
                          <w:rStyle w:val="Emphasis"/>
                          <w:rFonts w:cs="Times"/>
                          <w:i w:val="0"/>
                        </w:rPr>
                        <w:t>Detailed indication schemes are FFS</w:t>
                      </w:r>
                    </w:p>
                    <w:p w14:paraId="77C5A2D7" w14:textId="77777777" w:rsidR="00EC1C5E" w:rsidRPr="004D2A3D" w:rsidRDefault="00EC1C5E" w:rsidP="00EC1C5E">
                      <w:pPr>
                        <w:numPr>
                          <w:ilvl w:val="0"/>
                          <w:numId w:val="29"/>
                        </w:numPr>
                        <w:overflowPunct/>
                        <w:autoSpaceDE/>
                        <w:autoSpaceDN/>
                        <w:adjustRightInd/>
                        <w:spacing w:after="0"/>
                        <w:textAlignment w:val="auto"/>
                        <w:rPr>
                          <w:rStyle w:val="Emphasis"/>
                          <w:rFonts w:cs="Times"/>
                          <w:i w:val="0"/>
                        </w:rPr>
                      </w:pPr>
                      <w:r w:rsidRPr="004D2A3D">
                        <w:rPr>
                          <w:rStyle w:val="Emphasis"/>
                          <w:rFonts w:cs="Times"/>
                          <w:i w:val="0"/>
                        </w:rPr>
                        <w:t>This does not preclude indication of two TAG IDs (if supported)</w:t>
                      </w:r>
                    </w:p>
                    <w:p w14:paraId="085B8655" w14:textId="7390919B" w:rsidR="00DB0219" w:rsidRPr="00EC1C5E" w:rsidRDefault="00EC1C5E" w:rsidP="00EC1C5E">
                      <w:pPr>
                        <w:numPr>
                          <w:ilvl w:val="0"/>
                          <w:numId w:val="29"/>
                        </w:numPr>
                        <w:overflowPunct/>
                        <w:autoSpaceDE/>
                        <w:autoSpaceDN/>
                        <w:adjustRightInd/>
                        <w:spacing w:after="0"/>
                        <w:textAlignment w:val="auto"/>
                        <w:rPr>
                          <w:rFonts w:cs="Times"/>
                          <w:iCs/>
                        </w:rPr>
                      </w:pPr>
                      <w:r w:rsidRPr="004D2A3D">
                        <w:rPr>
                          <w:rStyle w:val="Emphasis"/>
                          <w:rFonts w:cs="Times"/>
                          <w:i w:val="0"/>
                        </w:rPr>
                        <w:t>Note: This applies at least to MSGB in case of C-RNTI</w:t>
                      </w:r>
                    </w:p>
                  </w:txbxContent>
                </v:textbox>
                <w10:wrap type="square" anchorx="margin"/>
              </v:shape>
            </w:pict>
          </mc:Fallback>
        </mc:AlternateContent>
      </w:r>
      <w:r w:rsidR="00931F2F">
        <w:rPr>
          <w:rFonts w:asciiTheme="majorBidi" w:hAnsiTheme="majorBidi" w:cstheme="majorBidi"/>
          <w:bCs/>
          <w:iCs/>
          <w:sz w:val="22"/>
          <w:szCs w:val="22"/>
          <w:lang w:val="en-GB"/>
        </w:rPr>
        <w:t>In</w:t>
      </w:r>
      <w:r w:rsidR="00050D20">
        <w:rPr>
          <w:rFonts w:asciiTheme="majorBidi" w:hAnsiTheme="majorBidi" w:cstheme="majorBidi"/>
          <w:bCs/>
          <w:iCs/>
          <w:sz w:val="22"/>
          <w:szCs w:val="22"/>
          <w:lang w:val="en-GB"/>
        </w:rPr>
        <w:t xml:space="preserve"> 2-step RACH</w:t>
      </w:r>
      <w:r w:rsidR="00E10985">
        <w:rPr>
          <w:rFonts w:asciiTheme="majorBidi" w:hAnsiTheme="majorBidi" w:cstheme="majorBidi"/>
          <w:bCs/>
          <w:iCs/>
          <w:sz w:val="22"/>
          <w:szCs w:val="22"/>
          <w:lang w:val="en-GB"/>
        </w:rPr>
        <w:t xml:space="preserve">, </w:t>
      </w:r>
      <w:r w:rsidR="00E45DEF">
        <w:rPr>
          <w:rFonts w:asciiTheme="majorBidi" w:hAnsiTheme="majorBidi" w:cstheme="majorBidi"/>
          <w:bCs/>
          <w:iCs/>
          <w:sz w:val="22"/>
          <w:szCs w:val="22"/>
          <w:lang w:val="en-GB"/>
        </w:rPr>
        <w:t>the “</w:t>
      </w:r>
      <w:r w:rsidR="00E45DEF" w:rsidRPr="00E45DEF">
        <w:rPr>
          <w:rFonts w:asciiTheme="majorBidi" w:hAnsiTheme="majorBidi" w:cstheme="majorBidi"/>
          <w:bCs/>
          <w:iCs/>
          <w:sz w:val="22"/>
          <w:szCs w:val="22"/>
          <w:lang w:val="en-GB"/>
        </w:rPr>
        <w:t>Absolute Timing Advance Command MAC CE</w:t>
      </w:r>
      <w:r w:rsidR="00E45DEF">
        <w:rPr>
          <w:rFonts w:asciiTheme="majorBidi" w:hAnsiTheme="majorBidi" w:cstheme="majorBidi"/>
          <w:bCs/>
          <w:iCs/>
          <w:sz w:val="22"/>
          <w:szCs w:val="22"/>
          <w:lang w:val="en-GB"/>
        </w:rPr>
        <w:t xml:space="preserve">” can be </w:t>
      </w:r>
      <w:r w:rsidR="00B13E71">
        <w:rPr>
          <w:rFonts w:asciiTheme="majorBidi" w:hAnsiTheme="majorBidi" w:cstheme="majorBidi"/>
          <w:bCs/>
          <w:iCs/>
          <w:sz w:val="22"/>
          <w:szCs w:val="22"/>
          <w:lang w:val="en-GB"/>
        </w:rPr>
        <w:t xml:space="preserve">included in </w:t>
      </w:r>
      <w:r w:rsidR="00573310">
        <w:rPr>
          <w:rFonts w:asciiTheme="majorBidi" w:hAnsiTheme="majorBidi" w:cstheme="majorBidi"/>
          <w:bCs/>
          <w:iCs/>
          <w:sz w:val="22"/>
          <w:szCs w:val="22"/>
          <w:lang w:val="en-GB"/>
        </w:rPr>
        <w:t>a</w:t>
      </w:r>
      <w:r w:rsidR="00DB603C">
        <w:rPr>
          <w:rFonts w:asciiTheme="majorBidi" w:hAnsiTheme="majorBidi" w:cstheme="majorBidi"/>
          <w:bCs/>
          <w:iCs/>
          <w:sz w:val="22"/>
          <w:szCs w:val="22"/>
          <w:lang w:val="en-GB"/>
        </w:rPr>
        <w:t xml:space="preserve"> PDSCH</w:t>
      </w:r>
      <w:r w:rsidR="00573310">
        <w:rPr>
          <w:rFonts w:asciiTheme="majorBidi" w:hAnsiTheme="majorBidi" w:cstheme="majorBidi"/>
          <w:bCs/>
          <w:iCs/>
          <w:sz w:val="22"/>
          <w:szCs w:val="22"/>
          <w:lang w:val="en-GB"/>
        </w:rPr>
        <w:t xml:space="preserve"> scheduled by a PDCCH in response to MSGA transmission </w:t>
      </w:r>
      <w:r w:rsidR="00DB603C">
        <w:rPr>
          <w:rFonts w:asciiTheme="majorBidi" w:hAnsiTheme="majorBidi" w:cstheme="majorBidi"/>
          <w:bCs/>
          <w:iCs/>
          <w:sz w:val="22"/>
          <w:szCs w:val="22"/>
          <w:lang w:val="en-GB"/>
        </w:rPr>
        <w:t>(in case of C-RNTI)</w:t>
      </w:r>
      <w:r w:rsidR="002833C7">
        <w:rPr>
          <w:rFonts w:asciiTheme="majorBidi" w:hAnsiTheme="majorBidi" w:cstheme="majorBidi"/>
          <w:bCs/>
          <w:iCs/>
          <w:sz w:val="22"/>
          <w:szCs w:val="22"/>
          <w:lang w:val="en-GB"/>
        </w:rPr>
        <w:t xml:space="preserve">. This MAC-CE currently </w:t>
      </w:r>
      <w:r w:rsidR="00EE0663">
        <w:rPr>
          <w:rFonts w:asciiTheme="majorBidi" w:hAnsiTheme="majorBidi" w:cstheme="majorBidi"/>
          <w:bCs/>
          <w:iCs/>
          <w:sz w:val="22"/>
          <w:szCs w:val="22"/>
          <w:lang w:val="en-GB"/>
        </w:rPr>
        <w:t>has two octets with 12 bits for TA command and 4 reserved bits.</w:t>
      </w:r>
      <w:r w:rsidR="005E377B">
        <w:rPr>
          <w:rFonts w:asciiTheme="majorBidi" w:hAnsiTheme="majorBidi" w:cstheme="majorBidi"/>
          <w:bCs/>
          <w:iCs/>
          <w:sz w:val="22"/>
          <w:szCs w:val="22"/>
          <w:lang w:val="en-GB"/>
        </w:rPr>
        <w:t xml:space="preserve"> In RAN1 #110-bis-e, the following was agreed</w:t>
      </w:r>
      <w:r w:rsidR="00DB0219">
        <w:rPr>
          <w:bCs/>
          <w:iCs/>
          <w:sz w:val="22"/>
          <w:szCs w:val="18"/>
          <w:lang w:val="en-GB" w:eastAsia="ko-KR"/>
        </w:rPr>
        <w:t>:</w:t>
      </w:r>
    </w:p>
    <w:p w14:paraId="54E224D1" w14:textId="77777777" w:rsidR="00DB0219" w:rsidRPr="00E05305" w:rsidRDefault="00DB0219" w:rsidP="00DB0219">
      <w:pPr>
        <w:jc w:val="both"/>
        <w:rPr>
          <w:rFonts w:asciiTheme="majorBidi" w:hAnsiTheme="majorBidi" w:cstheme="majorBidi"/>
          <w:bCs/>
          <w:iCs/>
          <w:lang w:val="en-GB"/>
        </w:rPr>
      </w:pPr>
    </w:p>
    <w:p w14:paraId="1DF5626B" w14:textId="06F8E6DE" w:rsidR="00DB0219" w:rsidRDefault="00B94C41" w:rsidP="005024E5">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Our understanding is that the agreement above is specific to “</w:t>
      </w:r>
      <w:r w:rsidRPr="00E45DEF">
        <w:rPr>
          <w:rFonts w:asciiTheme="majorBidi" w:hAnsiTheme="majorBidi" w:cstheme="majorBidi"/>
          <w:bCs/>
          <w:iCs/>
          <w:sz w:val="22"/>
          <w:szCs w:val="22"/>
          <w:lang w:val="en-GB"/>
        </w:rPr>
        <w:t>Absolute Timing Advance Command MAC CE</w:t>
      </w:r>
      <w:r>
        <w:rPr>
          <w:rFonts w:asciiTheme="majorBidi" w:hAnsiTheme="majorBidi" w:cstheme="majorBidi"/>
          <w:bCs/>
          <w:iCs/>
          <w:sz w:val="22"/>
          <w:szCs w:val="22"/>
          <w:lang w:val="en-GB"/>
        </w:rPr>
        <w:t>”</w:t>
      </w:r>
      <w:r w:rsidR="00FD1DD0">
        <w:rPr>
          <w:rFonts w:asciiTheme="majorBidi" w:hAnsiTheme="majorBidi" w:cstheme="majorBidi"/>
          <w:bCs/>
          <w:iCs/>
          <w:sz w:val="22"/>
          <w:szCs w:val="22"/>
          <w:lang w:val="en-GB"/>
        </w:rPr>
        <w:t xml:space="preserve"> for </w:t>
      </w:r>
      <w:proofErr w:type="spellStart"/>
      <w:r w:rsidR="00FD1DD0">
        <w:rPr>
          <w:rFonts w:asciiTheme="majorBidi" w:hAnsiTheme="majorBidi" w:cstheme="majorBidi"/>
          <w:bCs/>
          <w:iCs/>
          <w:sz w:val="22"/>
          <w:szCs w:val="22"/>
          <w:lang w:val="en-GB"/>
        </w:rPr>
        <w:t>SpCell</w:t>
      </w:r>
      <w:proofErr w:type="spellEnd"/>
      <w:r w:rsidR="00FD1DD0">
        <w:rPr>
          <w:rFonts w:asciiTheme="majorBidi" w:hAnsiTheme="majorBidi" w:cstheme="majorBidi"/>
          <w:bCs/>
          <w:iCs/>
          <w:sz w:val="22"/>
          <w:szCs w:val="22"/>
          <w:lang w:val="en-GB"/>
        </w:rPr>
        <w:t xml:space="preserve"> (given that 2-step RACH can be only configured for the </w:t>
      </w:r>
      <w:proofErr w:type="spellStart"/>
      <w:r w:rsidR="00FD1DD0">
        <w:rPr>
          <w:rFonts w:asciiTheme="majorBidi" w:hAnsiTheme="majorBidi" w:cstheme="majorBidi"/>
          <w:bCs/>
          <w:iCs/>
          <w:sz w:val="22"/>
          <w:szCs w:val="22"/>
          <w:lang w:val="en-GB"/>
        </w:rPr>
        <w:t>SpCell</w:t>
      </w:r>
      <w:proofErr w:type="spellEnd"/>
      <w:r w:rsidR="00FD1DD0">
        <w:rPr>
          <w:rFonts w:asciiTheme="majorBidi" w:hAnsiTheme="majorBidi" w:cstheme="majorBidi"/>
          <w:bCs/>
          <w:iCs/>
          <w:sz w:val="22"/>
          <w:szCs w:val="22"/>
          <w:lang w:val="en-GB"/>
        </w:rPr>
        <w:t>)</w:t>
      </w:r>
      <w:r w:rsidR="00DA55E7">
        <w:rPr>
          <w:rFonts w:asciiTheme="majorBidi" w:hAnsiTheme="majorBidi" w:cstheme="majorBidi"/>
          <w:bCs/>
          <w:iCs/>
          <w:sz w:val="22"/>
          <w:szCs w:val="22"/>
          <w:lang w:val="en-GB"/>
        </w:rPr>
        <w:t xml:space="preserve">. </w:t>
      </w:r>
      <w:r w:rsidR="00E3144C">
        <w:rPr>
          <w:rFonts w:asciiTheme="majorBidi" w:hAnsiTheme="majorBidi" w:cstheme="majorBidi"/>
          <w:bCs/>
          <w:iCs/>
          <w:sz w:val="22"/>
          <w:szCs w:val="22"/>
          <w:lang w:val="en-GB"/>
        </w:rPr>
        <w:t>Hence, we propose the following:</w:t>
      </w:r>
    </w:p>
    <w:p w14:paraId="25B461D9" w14:textId="39C4C5ED" w:rsidR="00656982" w:rsidRPr="002F534F" w:rsidRDefault="002B5D40" w:rsidP="002F534F">
      <w:pPr>
        <w:jc w:val="both"/>
        <w:rPr>
          <w:rFonts w:asciiTheme="majorBidi" w:hAnsiTheme="majorBidi" w:cstheme="majorBidi"/>
          <w:bCs/>
          <w:iCs/>
          <w:sz w:val="22"/>
          <w:szCs w:val="22"/>
          <w:lang w:val="en-GB"/>
        </w:rPr>
      </w:pPr>
      <w:r w:rsidRPr="00397CC1">
        <w:rPr>
          <w:rFonts w:eastAsia="Batang"/>
          <w:b/>
          <w:sz w:val="22"/>
          <w:szCs w:val="28"/>
          <w:u w:val="single"/>
          <w:lang w:val="en-GB"/>
        </w:rPr>
        <w:t xml:space="preserve">Proposal </w:t>
      </w:r>
      <w:r w:rsidR="00B063A5">
        <w:rPr>
          <w:rFonts w:eastAsia="Batang"/>
          <w:b/>
          <w:sz w:val="22"/>
          <w:szCs w:val="28"/>
          <w:u w:val="single"/>
          <w:lang w:val="en-GB"/>
        </w:rPr>
        <w:t>10</w:t>
      </w:r>
      <w:r w:rsidRPr="00397CC1">
        <w:rPr>
          <w:b/>
          <w:iCs/>
          <w:sz w:val="22"/>
          <w:szCs w:val="18"/>
          <w:lang w:val="en-GB" w:eastAsia="ko-KR"/>
        </w:rPr>
        <w:t xml:space="preserve">: </w:t>
      </w:r>
      <w:r w:rsidR="00985840">
        <w:rPr>
          <w:b/>
          <w:iCs/>
          <w:sz w:val="22"/>
          <w:szCs w:val="18"/>
          <w:lang w:val="en-GB" w:eastAsia="ko-KR"/>
        </w:rPr>
        <w:t xml:space="preserve">For </w:t>
      </w:r>
      <w:proofErr w:type="spellStart"/>
      <w:r w:rsidR="00D24588">
        <w:rPr>
          <w:b/>
          <w:iCs/>
          <w:sz w:val="22"/>
          <w:szCs w:val="18"/>
          <w:lang w:val="en-GB" w:eastAsia="ko-KR"/>
        </w:rPr>
        <w:t>SpCell</w:t>
      </w:r>
      <w:proofErr w:type="spellEnd"/>
      <w:r w:rsidR="00985840">
        <w:rPr>
          <w:b/>
          <w:iCs/>
          <w:sz w:val="22"/>
          <w:szCs w:val="18"/>
          <w:lang w:val="en-GB" w:eastAsia="ko-KR"/>
        </w:rPr>
        <w:t xml:space="preserve"> configured with two TAGs, </w:t>
      </w:r>
      <w:r w:rsidR="00303D2E">
        <w:rPr>
          <w:b/>
          <w:iCs/>
          <w:sz w:val="22"/>
          <w:szCs w:val="18"/>
          <w:lang w:val="en-GB" w:eastAsia="ko-KR"/>
        </w:rPr>
        <w:t xml:space="preserve">for </w:t>
      </w:r>
      <w:r w:rsidR="00303D2E" w:rsidRPr="00303D2E">
        <w:rPr>
          <w:b/>
          <w:iCs/>
          <w:sz w:val="22"/>
          <w:szCs w:val="18"/>
          <w:lang w:val="en-GB" w:eastAsia="ko-KR"/>
        </w:rPr>
        <w:t>MSGB in case of C-RNTI</w:t>
      </w:r>
      <w:r w:rsidR="00303D2E">
        <w:rPr>
          <w:b/>
          <w:iCs/>
          <w:sz w:val="22"/>
          <w:szCs w:val="18"/>
          <w:lang w:val="en-GB" w:eastAsia="ko-KR"/>
        </w:rPr>
        <w:t>,</w:t>
      </w:r>
      <w:r w:rsidR="00303D2E" w:rsidRPr="00303D2E">
        <w:rPr>
          <w:b/>
          <w:iCs/>
          <w:sz w:val="22"/>
          <w:szCs w:val="18"/>
          <w:lang w:val="en-GB" w:eastAsia="ko-KR"/>
        </w:rPr>
        <w:t xml:space="preserve"> </w:t>
      </w:r>
      <w:r w:rsidR="00985840">
        <w:rPr>
          <w:b/>
          <w:iCs/>
          <w:sz w:val="22"/>
          <w:szCs w:val="18"/>
          <w:lang w:val="en-GB" w:eastAsia="ko-KR"/>
        </w:rPr>
        <w:t>s</w:t>
      </w:r>
      <w:r w:rsidR="00464DDF" w:rsidRPr="00985840">
        <w:rPr>
          <w:b/>
          <w:iCs/>
          <w:sz w:val="22"/>
          <w:szCs w:val="18"/>
          <w:lang w:val="en-GB" w:eastAsia="ko-KR"/>
        </w:rPr>
        <w:t>upport using a reserved bit of the “Absolute Timing Advance Command MAC CE”</w:t>
      </w:r>
      <w:r w:rsidR="00E00529" w:rsidRPr="00985840">
        <w:rPr>
          <w:rFonts w:asciiTheme="majorBidi" w:hAnsiTheme="majorBidi" w:cstheme="majorBidi"/>
          <w:b/>
          <w:iCs/>
          <w:sz w:val="22"/>
          <w:szCs w:val="22"/>
          <w:lang w:val="en-GB"/>
        </w:rPr>
        <w:t xml:space="preserve"> </w:t>
      </w:r>
      <w:r w:rsidR="00464DDF" w:rsidRPr="00985840">
        <w:rPr>
          <w:rFonts w:asciiTheme="majorBidi" w:hAnsiTheme="majorBidi" w:cstheme="majorBidi"/>
          <w:b/>
          <w:iCs/>
          <w:sz w:val="22"/>
          <w:szCs w:val="22"/>
          <w:lang w:val="en-GB"/>
        </w:rPr>
        <w:t>to indicate whether the TA command corresponds to the first TAG or the second TAG.</w:t>
      </w:r>
    </w:p>
    <w:p w14:paraId="697B6C4D" w14:textId="0D1F895A" w:rsidR="00F6515A" w:rsidRPr="005B148C" w:rsidRDefault="007E4319" w:rsidP="00F6515A">
      <w:pPr>
        <w:pStyle w:val="Heading1"/>
        <w:jc w:val="both"/>
        <w:rPr>
          <w:rFonts w:asciiTheme="majorBidi" w:hAnsiTheme="majorBidi" w:cstheme="majorBidi"/>
          <w:bCs/>
        </w:rPr>
      </w:pPr>
      <w:r>
        <w:rPr>
          <w:rFonts w:asciiTheme="majorBidi" w:hAnsiTheme="majorBidi" w:cstheme="majorBidi"/>
          <w:bCs/>
        </w:rPr>
        <w:t xml:space="preserve">Switching between intra-cell and inter-cell </w:t>
      </w:r>
      <w:proofErr w:type="spellStart"/>
      <w:r>
        <w:rPr>
          <w:rFonts w:asciiTheme="majorBidi" w:hAnsiTheme="majorBidi" w:cstheme="majorBidi"/>
          <w:bCs/>
        </w:rPr>
        <w:t>mTRP</w:t>
      </w:r>
      <w:proofErr w:type="spellEnd"/>
    </w:p>
    <w:p w14:paraId="0FD58FC3" w14:textId="77777777" w:rsidR="00AC3579" w:rsidRDefault="007A1636" w:rsidP="008C5F0D">
      <w:pPr>
        <w:jc w:val="both"/>
        <w:rPr>
          <w:bCs/>
          <w:iCs/>
          <w:sz w:val="22"/>
          <w:szCs w:val="18"/>
          <w:lang w:val="en-GB" w:eastAsia="ko-KR"/>
        </w:rPr>
      </w:pPr>
      <w:r w:rsidRPr="003131CA">
        <w:rPr>
          <w:bCs/>
          <w:iCs/>
          <w:sz w:val="22"/>
          <w:szCs w:val="18"/>
          <w:lang w:val="en-GB" w:eastAsia="ko-KR"/>
        </w:rPr>
        <w:t xml:space="preserve">In Rel-17 </w:t>
      </w:r>
      <w:r w:rsidR="003131CA">
        <w:rPr>
          <w:bCs/>
          <w:iCs/>
          <w:sz w:val="22"/>
          <w:szCs w:val="18"/>
          <w:lang w:val="en-GB" w:eastAsia="ko-KR"/>
        </w:rPr>
        <w:t xml:space="preserve">inter-cell </w:t>
      </w:r>
      <w:proofErr w:type="spellStart"/>
      <w:r w:rsidR="003131CA">
        <w:rPr>
          <w:bCs/>
          <w:iCs/>
          <w:sz w:val="22"/>
          <w:szCs w:val="18"/>
          <w:lang w:val="en-GB" w:eastAsia="ko-KR"/>
        </w:rPr>
        <w:t>mTRP</w:t>
      </w:r>
      <w:proofErr w:type="spellEnd"/>
      <w:r w:rsidR="003131CA">
        <w:rPr>
          <w:bCs/>
          <w:iCs/>
          <w:sz w:val="22"/>
          <w:szCs w:val="18"/>
          <w:lang w:val="en-GB" w:eastAsia="ko-KR"/>
        </w:rPr>
        <w:t xml:space="preserve">, up to 7 additional PCIs can be configured </w:t>
      </w:r>
      <w:r w:rsidR="001040BE">
        <w:rPr>
          <w:bCs/>
          <w:iCs/>
          <w:sz w:val="22"/>
          <w:szCs w:val="18"/>
          <w:lang w:val="en-GB" w:eastAsia="ko-KR"/>
        </w:rPr>
        <w:t>while one of them may be activ</w:t>
      </w:r>
      <w:r w:rsidR="005748F2">
        <w:rPr>
          <w:bCs/>
          <w:iCs/>
          <w:sz w:val="22"/>
          <w:szCs w:val="18"/>
          <w:lang w:val="en-GB" w:eastAsia="ko-KR"/>
        </w:rPr>
        <w:t xml:space="preserve">ated based on TCI state activation MAC-CE. The MAC-CE can also </w:t>
      </w:r>
      <w:r w:rsidR="005E5C58">
        <w:rPr>
          <w:bCs/>
          <w:iCs/>
          <w:sz w:val="22"/>
          <w:szCs w:val="18"/>
          <w:lang w:val="en-GB" w:eastAsia="ko-KR"/>
        </w:rPr>
        <w:t>switch between</w:t>
      </w:r>
      <w:r w:rsidR="001E5D3A">
        <w:rPr>
          <w:bCs/>
          <w:iCs/>
          <w:sz w:val="22"/>
          <w:szCs w:val="18"/>
          <w:lang w:val="en-GB" w:eastAsia="ko-KR"/>
        </w:rPr>
        <w:t xml:space="preserve"> intra-cell and inter-cell </w:t>
      </w:r>
      <w:proofErr w:type="spellStart"/>
      <w:r w:rsidR="001E5D3A">
        <w:rPr>
          <w:bCs/>
          <w:iCs/>
          <w:sz w:val="22"/>
          <w:szCs w:val="18"/>
          <w:lang w:val="en-GB" w:eastAsia="ko-KR"/>
        </w:rPr>
        <w:t>mTRP</w:t>
      </w:r>
      <w:proofErr w:type="spellEnd"/>
      <w:r w:rsidR="001E5D3A">
        <w:rPr>
          <w:bCs/>
          <w:iCs/>
          <w:sz w:val="22"/>
          <w:szCs w:val="18"/>
          <w:lang w:val="en-GB" w:eastAsia="ko-KR"/>
        </w:rPr>
        <w:t xml:space="preserve"> based on whether </w:t>
      </w:r>
      <w:r w:rsidR="00286837">
        <w:rPr>
          <w:bCs/>
          <w:iCs/>
          <w:sz w:val="22"/>
          <w:szCs w:val="18"/>
          <w:lang w:val="en-GB" w:eastAsia="ko-KR"/>
        </w:rPr>
        <w:t xml:space="preserve">both </w:t>
      </w:r>
      <w:proofErr w:type="spellStart"/>
      <w:r w:rsidR="00286837" w:rsidRPr="00DA4458">
        <w:rPr>
          <w:bCs/>
          <w:i/>
          <w:sz w:val="22"/>
          <w:szCs w:val="18"/>
          <w:lang w:val="en-GB" w:eastAsia="ko-KR"/>
        </w:rPr>
        <w:t>coresetPoolIndex</w:t>
      </w:r>
      <w:proofErr w:type="spellEnd"/>
      <w:r w:rsidR="00286837">
        <w:rPr>
          <w:bCs/>
          <w:iCs/>
          <w:sz w:val="22"/>
          <w:szCs w:val="18"/>
          <w:lang w:val="en-GB" w:eastAsia="ko-KR"/>
        </w:rPr>
        <w:t xml:space="preserve"> values have activated TCI states associated with the serving cell PCI, or</w:t>
      </w:r>
      <w:r w:rsidR="00DA4458">
        <w:rPr>
          <w:bCs/>
          <w:iCs/>
          <w:sz w:val="22"/>
          <w:szCs w:val="18"/>
          <w:lang w:val="en-GB" w:eastAsia="ko-KR"/>
        </w:rPr>
        <w:t xml:space="preserve"> one </w:t>
      </w:r>
      <w:proofErr w:type="spellStart"/>
      <w:r w:rsidR="00DA4458" w:rsidRPr="00DD766F">
        <w:rPr>
          <w:bCs/>
          <w:i/>
          <w:sz w:val="22"/>
          <w:szCs w:val="18"/>
          <w:lang w:val="en-GB" w:eastAsia="ko-KR"/>
        </w:rPr>
        <w:t>coresetPoolIndex</w:t>
      </w:r>
      <w:proofErr w:type="spellEnd"/>
      <w:r w:rsidR="00DA4458">
        <w:rPr>
          <w:bCs/>
          <w:iCs/>
          <w:sz w:val="22"/>
          <w:szCs w:val="18"/>
          <w:lang w:val="en-GB" w:eastAsia="ko-KR"/>
        </w:rPr>
        <w:t xml:space="preserve"> value </w:t>
      </w:r>
      <w:r w:rsidR="0097650C">
        <w:rPr>
          <w:bCs/>
          <w:iCs/>
          <w:sz w:val="22"/>
          <w:szCs w:val="18"/>
          <w:lang w:val="en-GB" w:eastAsia="ko-KR"/>
        </w:rPr>
        <w:t xml:space="preserve">has </w:t>
      </w:r>
      <w:r w:rsidR="00DD766F">
        <w:rPr>
          <w:bCs/>
          <w:iCs/>
          <w:sz w:val="22"/>
          <w:szCs w:val="18"/>
          <w:lang w:val="en-GB" w:eastAsia="ko-KR"/>
        </w:rPr>
        <w:t>activated TCI states</w:t>
      </w:r>
      <w:r w:rsidR="00DA4458">
        <w:rPr>
          <w:bCs/>
          <w:iCs/>
          <w:sz w:val="22"/>
          <w:szCs w:val="18"/>
          <w:lang w:val="en-GB" w:eastAsia="ko-KR"/>
        </w:rPr>
        <w:t xml:space="preserve"> associated with serving cell PCI and the other </w:t>
      </w:r>
      <w:proofErr w:type="spellStart"/>
      <w:r w:rsidR="0097650C" w:rsidRPr="00DD766F">
        <w:rPr>
          <w:bCs/>
          <w:i/>
          <w:sz w:val="22"/>
          <w:szCs w:val="18"/>
          <w:lang w:val="en-GB" w:eastAsia="ko-KR"/>
        </w:rPr>
        <w:t>coresetPoolIndex</w:t>
      </w:r>
      <w:proofErr w:type="spellEnd"/>
      <w:r w:rsidR="0097650C">
        <w:rPr>
          <w:bCs/>
          <w:iCs/>
          <w:sz w:val="22"/>
          <w:szCs w:val="18"/>
          <w:lang w:val="en-GB" w:eastAsia="ko-KR"/>
        </w:rPr>
        <w:t xml:space="preserve"> value </w:t>
      </w:r>
      <w:r w:rsidR="00DD766F">
        <w:rPr>
          <w:bCs/>
          <w:iCs/>
          <w:sz w:val="22"/>
          <w:szCs w:val="18"/>
          <w:lang w:val="en-GB" w:eastAsia="ko-KR"/>
        </w:rPr>
        <w:t>has activated TCI states</w:t>
      </w:r>
      <w:r w:rsidR="0097650C">
        <w:rPr>
          <w:bCs/>
          <w:iCs/>
          <w:sz w:val="22"/>
          <w:szCs w:val="18"/>
          <w:lang w:val="en-GB" w:eastAsia="ko-KR"/>
        </w:rPr>
        <w:t xml:space="preserve"> associated with an additional PCI</w:t>
      </w:r>
      <w:r w:rsidR="00FB7AB3">
        <w:rPr>
          <w:bCs/>
          <w:iCs/>
          <w:sz w:val="22"/>
          <w:szCs w:val="18"/>
          <w:lang w:val="en-GB" w:eastAsia="ko-KR"/>
        </w:rPr>
        <w:t>.</w:t>
      </w:r>
    </w:p>
    <w:p w14:paraId="0B6AFA5B" w14:textId="60E2AF36" w:rsidR="00AE76B5" w:rsidRPr="00E724D5" w:rsidRDefault="00AC3579" w:rsidP="008C5F0D">
      <w:pPr>
        <w:jc w:val="both"/>
        <w:rPr>
          <w:bCs/>
          <w:iCs/>
          <w:sz w:val="22"/>
          <w:szCs w:val="18"/>
          <w:lang w:val="en-GB" w:eastAsia="ko-KR"/>
        </w:rPr>
      </w:pPr>
      <w:r>
        <w:rPr>
          <w:bCs/>
          <w:iCs/>
          <w:sz w:val="22"/>
          <w:szCs w:val="18"/>
          <w:lang w:val="en-GB" w:eastAsia="ko-KR"/>
        </w:rPr>
        <w:t xml:space="preserve">At the same time, the configuration of two TAGs for a CC configured with multi-DCI based </w:t>
      </w:r>
      <w:proofErr w:type="spellStart"/>
      <w:r w:rsidR="00A657F8">
        <w:rPr>
          <w:bCs/>
          <w:iCs/>
          <w:sz w:val="22"/>
          <w:szCs w:val="18"/>
          <w:lang w:val="en-GB" w:eastAsia="ko-KR"/>
        </w:rPr>
        <w:t>mTRP</w:t>
      </w:r>
      <w:proofErr w:type="spellEnd"/>
      <w:r w:rsidR="00A657F8">
        <w:rPr>
          <w:bCs/>
          <w:iCs/>
          <w:sz w:val="22"/>
          <w:szCs w:val="18"/>
          <w:lang w:val="en-GB" w:eastAsia="ko-KR"/>
        </w:rPr>
        <w:t xml:space="preserve"> and additional </w:t>
      </w:r>
      <w:r w:rsidR="00A657F8" w:rsidRPr="00E724D5">
        <w:rPr>
          <w:bCs/>
          <w:iCs/>
          <w:sz w:val="22"/>
          <w:szCs w:val="18"/>
          <w:lang w:val="en-GB" w:eastAsia="ko-KR"/>
        </w:rPr>
        <w:t>PCIs is RRC-based. Then</w:t>
      </w:r>
      <w:r w:rsidR="00E51DD2" w:rsidRPr="00E724D5">
        <w:rPr>
          <w:bCs/>
          <w:iCs/>
          <w:sz w:val="22"/>
          <w:szCs w:val="18"/>
          <w:lang w:val="en-GB" w:eastAsia="ko-KR"/>
        </w:rPr>
        <w:t xml:space="preserve">, depending on the deployment scenario, </w:t>
      </w:r>
      <w:r w:rsidR="00E62A44" w:rsidRPr="00E724D5">
        <w:rPr>
          <w:bCs/>
          <w:iCs/>
          <w:sz w:val="22"/>
          <w:szCs w:val="18"/>
          <w:lang w:val="en-GB" w:eastAsia="ko-KR"/>
        </w:rPr>
        <w:t xml:space="preserve">network should be able to operate in one of the following </w:t>
      </w:r>
      <w:r w:rsidR="00B457F4" w:rsidRPr="00E724D5">
        <w:rPr>
          <w:bCs/>
          <w:iCs/>
          <w:sz w:val="22"/>
          <w:szCs w:val="18"/>
          <w:lang w:val="en-GB" w:eastAsia="ko-KR"/>
        </w:rPr>
        <w:t>assumptions</w:t>
      </w:r>
      <w:r w:rsidR="00AE76B5" w:rsidRPr="00E724D5">
        <w:rPr>
          <w:bCs/>
          <w:iCs/>
          <w:sz w:val="22"/>
          <w:szCs w:val="18"/>
          <w:lang w:val="en-GB" w:eastAsia="ko-KR"/>
        </w:rPr>
        <w:t>:</w:t>
      </w:r>
    </w:p>
    <w:p w14:paraId="3988620B" w14:textId="52A54DC5" w:rsidR="0096595F" w:rsidRDefault="00B457F4" w:rsidP="00B457F4">
      <w:pPr>
        <w:pStyle w:val="ListParagraph"/>
        <w:numPr>
          <w:ilvl w:val="0"/>
          <w:numId w:val="32"/>
        </w:numPr>
        <w:jc w:val="both"/>
        <w:rPr>
          <w:rFonts w:ascii="Times New Roman" w:hAnsi="Times New Roman"/>
          <w:bCs/>
          <w:iCs/>
          <w:szCs w:val="18"/>
          <w:lang w:val="en-GB" w:eastAsia="ko-KR"/>
        </w:rPr>
      </w:pPr>
      <w:r w:rsidRPr="00E724D5">
        <w:rPr>
          <w:rFonts w:ascii="Times New Roman" w:hAnsi="Times New Roman"/>
          <w:bCs/>
          <w:iCs/>
          <w:szCs w:val="18"/>
          <w:lang w:val="en-GB" w:eastAsia="ko-KR"/>
        </w:rPr>
        <w:t xml:space="preserve">Assumption 1: </w:t>
      </w:r>
      <w:r w:rsidR="00E724D5">
        <w:rPr>
          <w:rFonts w:ascii="Times New Roman" w:hAnsi="Times New Roman"/>
          <w:bCs/>
          <w:iCs/>
          <w:szCs w:val="18"/>
          <w:lang w:val="en-GB" w:eastAsia="ko-KR"/>
        </w:rPr>
        <w:t xml:space="preserve">UE maintains two TAGs irrespective of </w:t>
      </w:r>
      <w:r w:rsidR="007E63EC">
        <w:rPr>
          <w:rFonts w:ascii="Times New Roman" w:hAnsi="Times New Roman"/>
          <w:bCs/>
          <w:iCs/>
          <w:szCs w:val="18"/>
          <w:lang w:val="en-GB" w:eastAsia="ko-KR"/>
        </w:rPr>
        <w:t xml:space="preserve">intra-cell or inter-cell </w:t>
      </w:r>
      <w:proofErr w:type="spellStart"/>
      <w:r w:rsidR="007E63EC">
        <w:rPr>
          <w:rFonts w:ascii="Times New Roman" w:hAnsi="Times New Roman"/>
          <w:bCs/>
          <w:iCs/>
          <w:szCs w:val="18"/>
          <w:lang w:val="en-GB" w:eastAsia="ko-KR"/>
        </w:rPr>
        <w:t>mTRP</w:t>
      </w:r>
      <w:proofErr w:type="spellEnd"/>
      <w:r w:rsidR="007E63EC">
        <w:rPr>
          <w:rFonts w:ascii="Times New Roman" w:hAnsi="Times New Roman"/>
          <w:bCs/>
          <w:iCs/>
          <w:szCs w:val="18"/>
          <w:lang w:val="en-GB" w:eastAsia="ko-KR"/>
        </w:rPr>
        <w:t xml:space="preserve">. </w:t>
      </w:r>
    </w:p>
    <w:p w14:paraId="7368922A" w14:textId="09935F2C" w:rsidR="00B457F4" w:rsidRDefault="007E63EC" w:rsidP="0096595F">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t xml:space="preserve">With this assumption, </w:t>
      </w:r>
      <w:r w:rsidR="00074AE3">
        <w:rPr>
          <w:rFonts w:ascii="Times New Roman" w:hAnsi="Times New Roman"/>
          <w:bCs/>
          <w:iCs/>
          <w:szCs w:val="18"/>
          <w:lang w:val="en-GB" w:eastAsia="ko-KR"/>
        </w:rPr>
        <w:t xml:space="preserve">CFRA-based PDCCH order should be able to </w:t>
      </w:r>
      <w:r w:rsidR="00347480">
        <w:rPr>
          <w:rFonts w:ascii="Times New Roman" w:hAnsi="Times New Roman"/>
          <w:bCs/>
          <w:iCs/>
          <w:szCs w:val="18"/>
          <w:lang w:val="en-GB" w:eastAsia="ko-KR"/>
        </w:rPr>
        <w:t xml:space="preserve">acquire </w:t>
      </w:r>
      <w:r w:rsidR="00F96E03">
        <w:rPr>
          <w:rFonts w:ascii="Times New Roman" w:hAnsi="Times New Roman"/>
          <w:bCs/>
          <w:iCs/>
          <w:szCs w:val="18"/>
          <w:lang w:val="en-GB" w:eastAsia="ko-KR"/>
        </w:rPr>
        <w:t xml:space="preserve">TA for </w:t>
      </w:r>
      <w:r w:rsidR="00F56D4C">
        <w:rPr>
          <w:rFonts w:ascii="Times New Roman" w:hAnsi="Times New Roman"/>
          <w:bCs/>
          <w:iCs/>
          <w:szCs w:val="18"/>
          <w:lang w:val="en-GB" w:eastAsia="ko-KR"/>
        </w:rPr>
        <w:t xml:space="preserve">serving cell </w:t>
      </w:r>
      <w:r w:rsidR="0063481E">
        <w:rPr>
          <w:rFonts w:ascii="Times New Roman" w:hAnsi="Times New Roman"/>
          <w:bCs/>
          <w:iCs/>
          <w:szCs w:val="18"/>
          <w:lang w:val="en-GB" w:eastAsia="ko-KR"/>
        </w:rPr>
        <w:t xml:space="preserve">PCI associated with </w:t>
      </w:r>
      <w:proofErr w:type="spellStart"/>
      <w:r w:rsidR="0063481E" w:rsidRPr="0096595F">
        <w:rPr>
          <w:rFonts w:ascii="Times New Roman" w:hAnsi="Times New Roman"/>
          <w:bCs/>
          <w:i/>
          <w:szCs w:val="18"/>
          <w:lang w:val="en-GB" w:eastAsia="ko-KR"/>
        </w:rPr>
        <w:t>coresetPoolIndex</w:t>
      </w:r>
      <w:proofErr w:type="spellEnd"/>
      <w:r w:rsidR="0063481E">
        <w:rPr>
          <w:rFonts w:ascii="Times New Roman" w:hAnsi="Times New Roman"/>
          <w:bCs/>
          <w:iCs/>
          <w:szCs w:val="18"/>
          <w:lang w:val="en-GB" w:eastAsia="ko-KR"/>
        </w:rPr>
        <w:t xml:space="preserve"> value 0, serving cell PCI associated with </w:t>
      </w:r>
      <w:proofErr w:type="spellStart"/>
      <w:r w:rsidR="0063481E" w:rsidRPr="0096595F">
        <w:rPr>
          <w:rFonts w:ascii="Times New Roman" w:hAnsi="Times New Roman"/>
          <w:bCs/>
          <w:i/>
          <w:szCs w:val="18"/>
          <w:lang w:val="en-GB" w:eastAsia="ko-KR"/>
        </w:rPr>
        <w:t>coresetPoolIndex</w:t>
      </w:r>
      <w:proofErr w:type="spellEnd"/>
      <w:r w:rsidR="0063481E">
        <w:rPr>
          <w:rFonts w:ascii="Times New Roman" w:hAnsi="Times New Roman"/>
          <w:bCs/>
          <w:iCs/>
          <w:szCs w:val="18"/>
          <w:lang w:val="en-GB" w:eastAsia="ko-KR"/>
        </w:rPr>
        <w:t xml:space="preserve"> value 1, </w:t>
      </w:r>
      <w:r w:rsidR="008559DB">
        <w:rPr>
          <w:rFonts w:ascii="Times New Roman" w:hAnsi="Times New Roman"/>
          <w:bCs/>
          <w:iCs/>
          <w:szCs w:val="18"/>
          <w:lang w:val="en-GB" w:eastAsia="ko-KR"/>
        </w:rPr>
        <w:t>additional PCI #1, additional PCI #2, …, additional PCI #7 (</w:t>
      </w:r>
      <w:r w:rsidR="00E6689A">
        <w:rPr>
          <w:rFonts w:ascii="Times New Roman" w:hAnsi="Times New Roman"/>
          <w:bCs/>
          <w:iCs/>
          <w:szCs w:val="18"/>
          <w:lang w:val="en-GB" w:eastAsia="ko-KR"/>
        </w:rPr>
        <w:t xml:space="preserve">up to </w:t>
      </w:r>
      <w:r w:rsidR="008559DB">
        <w:rPr>
          <w:rFonts w:ascii="Times New Roman" w:hAnsi="Times New Roman"/>
          <w:bCs/>
          <w:iCs/>
          <w:szCs w:val="18"/>
          <w:lang w:val="en-GB" w:eastAsia="ko-KR"/>
        </w:rPr>
        <w:t>9 possibilities).</w:t>
      </w:r>
    </w:p>
    <w:p w14:paraId="47607FB9" w14:textId="17D54E53" w:rsidR="00462E64" w:rsidRDefault="00462E64" w:rsidP="0096595F">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t xml:space="preserve">Note that </w:t>
      </w:r>
      <w:r w:rsidR="00547748">
        <w:rPr>
          <w:rFonts w:ascii="Times New Roman" w:hAnsi="Times New Roman"/>
          <w:bCs/>
          <w:iCs/>
          <w:szCs w:val="18"/>
          <w:lang w:val="en-GB" w:eastAsia="ko-KR"/>
        </w:rPr>
        <w:t xml:space="preserve">only two TAs out of the 9 possibilities above </w:t>
      </w:r>
      <w:r w:rsidR="00147F57">
        <w:rPr>
          <w:rFonts w:ascii="Times New Roman" w:hAnsi="Times New Roman"/>
          <w:bCs/>
          <w:iCs/>
          <w:szCs w:val="18"/>
          <w:lang w:val="en-GB" w:eastAsia="ko-KR"/>
        </w:rPr>
        <w:t xml:space="preserve">are active at any given time (which correspond to the two </w:t>
      </w:r>
      <w:r w:rsidR="00FA4128">
        <w:rPr>
          <w:rFonts w:ascii="Times New Roman" w:hAnsi="Times New Roman"/>
          <w:bCs/>
          <w:iCs/>
          <w:szCs w:val="18"/>
          <w:lang w:val="en-GB" w:eastAsia="ko-KR"/>
        </w:rPr>
        <w:t xml:space="preserve">maintained </w:t>
      </w:r>
      <w:r w:rsidR="00147F57">
        <w:rPr>
          <w:rFonts w:ascii="Times New Roman" w:hAnsi="Times New Roman"/>
          <w:bCs/>
          <w:iCs/>
          <w:szCs w:val="18"/>
          <w:lang w:val="en-GB" w:eastAsia="ko-KR"/>
        </w:rPr>
        <w:t>TAGs)</w:t>
      </w:r>
      <w:r w:rsidR="00DB6603">
        <w:rPr>
          <w:rFonts w:ascii="Times New Roman" w:hAnsi="Times New Roman"/>
          <w:bCs/>
          <w:iCs/>
          <w:szCs w:val="18"/>
          <w:lang w:val="en-GB" w:eastAsia="ko-KR"/>
        </w:rPr>
        <w:t xml:space="preserve"> depending on intra-cell </w:t>
      </w:r>
      <w:proofErr w:type="spellStart"/>
      <w:r w:rsidR="00DB6603">
        <w:rPr>
          <w:rFonts w:ascii="Times New Roman" w:hAnsi="Times New Roman"/>
          <w:bCs/>
          <w:iCs/>
          <w:szCs w:val="18"/>
          <w:lang w:val="en-GB" w:eastAsia="ko-KR"/>
        </w:rPr>
        <w:t>mTRP</w:t>
      </w:r>
      <w:proofErr w:type="spellEnd"/>
      <w:r w:rsidR="00DB6603">
        <w:rPr>
          <w:rFonts w:ascii="Times New Roman" w:hAnsi="Times New Roman"/>
          <w:bCs/>
          <w:iCs/>
          <w:szCs w:val="18"/>
          <w:lang w:val="en-GB" w:eastAsia="ko-KR"/>
        </w:rPr>
        <w:t xml:space="preserve"> or inter-cell </w:t>
      </w:r>
      <w:proofErr w:type="spellStart"/>
      <w:r w:rsidR="00DB6603">
        <w:rPr>
          <w:rFonts w:ascii="Times New Roman" w:hAnsi="Times New Roman"/>
          <w:bCs/>
          <w:iCs/>
          <w:szCs w:val="18"/>
          <w:lang w:val="en-GB" w:eastAsia="ko-KR"/>
        </w:rPr>
        <w:t>mTRP</w:t>
      </w:r>
      <w:proofErr w:type="spellEnd"/>
      <w:r w:rsidR="00DB6603">
        <w:rPr>
          <w:rFonts w:ascii="Times New Roman" w:hAnsi="Times New Roman"/>
          <w:bCs/>
          <w:iCs/>
          <w:szCs w:val="18"/>
          <w:lang w:val="en-GB" w:eastAsia="ko-KR"/>
        </w:rPr>
        <w:t xml:space="preserve"> as well as which additional PCI is active. </w:t>
      </w:r>
    </w:p>
    <w:p w14:paraId="0FFB4777" w14:textId="47ACD87C" w:rsidR="008559DB" w:rsidRDefault="00FA4128" w:rsidP="00B457F4">
      <w:pPr>
        <w:pStyle w:val="ListParagraph"/>
        <w:numPr>
          <w:ilvl w:val="0"/>
          <w:numId w:val="32"/>
        </w:numPr>
        <w:jc w:val="both"/>
        <w:rPr>
          <w:rFonts w:ascii="Times New Roman" w:hAnsi="Times New Roman"/>
          <w:bCs/>
          <w:iCs/>
          <w:szCs w:val="18"/>
          <w:lang w:val="en-GB" w:eastAsia="ko-KR"/>
        </w:rPr>
      </w:pPr>
      <w:r>
        <w:rPr>
          <w:rFonts w:ascii="Times New Roman" w:hAnsi="Times New Roman"/>
          <w:bCs/>
          <w:iCs/>
          <w:szCs w:val="18"/>
          <w:lang w:val="en-GB" w:eastAsia="ko-KR"/>
        </w:rPr>
        <w:t xml:space="preserve">Assumption 2: UE </w:t>
      </w:r>
      <w:r w:rsidR="0004189A">
        <w:rPr>
          <w:rFonts w:ascii="Times New Roman" w:hAnsi="Times New Roman"/>
          <w:bCs/>
          <w:iCs/>
          <w:szCs w:val="18"/>
          <w:lang w:val="en-GB" w:eastAsia="ko-KR"/>
        </w:rPr>
        <w:t xml:space="preserve">maintains only one TAG if all active TCI states </w:t>
      </w:r>
      <w:r w:rsidR="00D70912">
        <w:rPr>
          <w:rFonts w:ascii="Times New Roman" w:hAnsi="Times New Roman"/>
          <w:bCs/>
          <w:iCs/>
          <w:szCs w:val="18"/>
          <w:lang w:val="en-GB" w:eastAsia="ko-KR"/>
        </w:rPr>
        <w:t xml:space="preserve">across both </w:t>
      </w:r>
      <w:proofErr w:type="spellStart"/>
      <w:r w:rsidR="00D70912" w:rsidRPr="00CD2260">
        <w:rPr>
          <w:rFonts w:ascii="Times New Roman" w:hAnsi="Times New Roman"/>
          <w:bCs/>
          <w:i/>
          <w:szCs w:val="18"/>
          <w:lang w:val="en-GB" w:eastAsia="ko-KR"/>
        </w:rPr>
        <w:t>coresetPoolIndex</w:t>
      </w:r>
      <w:proofErr w:type="spellEnd"/>
      <w:r w:rsidR="00D70912">
        <w:rPr>
          <w:rFonts w:ascii="Times New Roman" w:hAnsi="Times New Roman"/>
          <w:bCs/>
          <w:iCs/>
          <w:szCs w:val="18"/>
          <w:lang w:val="en-GB" w:eastAsia="ko-KR"/>
        </w:rPr>
        <w:t xml:space="preserve"> values </w:t>
      </w:r>
      <w:r w:rsidR="00697B2D">
        <w:rPr>
          <w:rFonts w:ascii="Times New Roman" w:hAnsi="Times New Roman"/>
          <w:bCs/>
          <w:iCs/>
          <w:szCs w:val="18"/>
          <w:lang w:val="en-GB" w:eastAsia="ko-KR"/>
        </w:rPr>
        <w:t xml:space="preserve">are associated with </w:t>
      </w:r>
      <w:r w:rsidR="007A558E">
        <w:rPr>
          <w:rFonts w:ascii="Times New Roman" w:hAnsi="Times New Roman"/>
          <w:bCs/>
          <w:iCs/>
          <w:szCs w:val="18"/>
          <w:lang w:val="en-GB" w:eastAsia="ko-KR"/>
        </w:rPr>
        <w:t xml:space="preserve">the </w:t>
      </w:r>
      <w:r w:rsidR="00697B2D">
        <w:rPr>
          <w:rFonts w:ascii="Times New Roman" w:hAnsi="Times New Roman"/>
          <w:bCs/>
          <w:iCs/>
          <w:szCs w:val="18"/>
          <w:lang w:val="en-GB" w:eastAsia="ko-KR"/>
        </w:rPr>
        <w:t>serving cell PCI</w:t>
      </w:r>
      <w:r w:rsidR="007A558E">
        <w:rPr>
          <w:rFonts w:ascii="Times New Roman" w:hAnsi="Times New Roman"/>
          <w:bCs/>
          <w:iCs/>
          <w:szCs w:val="18"/>
          <w:lang w:val="en-GB" w:eastAsia="ko-KR"/>
        </w:rPr>
        <w:t>.</w:t>
      </w:r>
    </w:p>
    <w:p w14:paraId="4CF9F2E0" w14:textId="5588614E" w:rsidR="0046150A" w:rsidRDefault="0046150A" w:rsidP="0046150A">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t>With this assumption</w:t>
      </w:r>
      <w:r w:rsidR="00F52B97">
        <w:rPr>
          <w:rFonts w:ascii="Times New Roman" w:hAnsi="Times New Roman"/>
          <w:bCs/>
          <w:iCs/>
          <w:szCs w:val="18"/>
          <w:lang w:val="en-GB" w:eastAsia="ko-KR"/>
        </w:rPr>
        <w:t xml:space="preserve">, </w:t>
      </w:r>
      <w:r w:rsidR="00B13407">
        <w:rPr>
          <w:rFonts w:ascii="Times New Roman" w:hAnsi="Times New Roman"/>
          <w:bCs/>
          <w:iCs/>
          <w:szCs w:val="18"/>
          <w:lang w:val="en-GB" w:eastAsia="ko-KR"/>
        </w:rPr>
        <w:t xml:space="preserve">one TAG is associated with the serving cell PCI, and another TAG </w:t>
      </w:r>
      <w:r w:rsidR="0055458F">
        <w:rPr>
          <w:rFonts w:ascii="Times New Roman" w:hAnsi="Times New Roman"/>
          <w:bCs/>
          <w:iCs/>
          <w:szCs w:val="18"/>
          <w:lang w:val="en-GB" w:eastAsia="ko-KR"/>
        </w:rPr>
        <w:t>is associate with an additional PCI</w:t>
      </w:r>
      <w:r w:rsidR="00F533FD">
        <w:rPr>
          <w:rFonts w:ascii="Times New Roman" w:hAnsi="Times New Roman"/>
          <w:bCs/>
          <w:iCs/>
          <w:szCs w:val="18"/>
          <w:lang w:val="en-GB" w:eastAsia="ko-KR"/>
        </w:rPr>
        <w:t xml:space="preserve">. Hence, UE switches between </w:t>
      </w:r>
      <w:r w:rsidR="001E3381">
        <w:rPr>
          <w:rFonts w:ascii="Times New Roman" w:hAnsi="Times New Roman"/>
          <w:bCs/>
          <w:iCs/>
          <w:szCs w:val="18"/>
          <w:lang w:val="en-GB" w:eastAsia="ko-KR"/>
        </w:rPr>
        <w:t>single-TAG and two</w:t>
      </w:r>
      <w:r w:rsidR="0097645B">
        <w:rPr>
          <w:rFonts w:ascii="Times New Roman" w:hAnsi="Times New Roman"/>
          <w:bCs/>
          <w:iCs/>
          <w:szCs w:val="18"/>
          <w:lang w:val="en-GB" w:eastAsia="ko-KR"/>
        </w:rPr>
        <w:t>-</w:t>
      </w:r>
      <w:r w:rsidR="001E3381">
        <w:rPr>
          <w:rFonts w:ascii="Times New Roman" w:hAnsi="Times New Roman"/>
          <w:bCs/>
          <w:iCs/>
          <w:szCs w:val="18"/>
          <w:lang w:val="en-GB" w:eastAsia="ko-KR"/>
        </w:rPr>
        <w:t xml:space="preserve">TAGs depending on whether the UE is in intra-cell or inter-cell </w:t>
      </w:r>
      <w:proofErr w:type="spellStart"/>
      <w:r w:rsidR="001E3381">
        <w:rPr>
          <w:rFonts w:ascii="Times New Roman" w:hAnsi="Times New Roman"/>
          <w:bCs/>
          <w:iCs/>
          <w:szCs w:val="18"/>
          <w:lang w:val="en-GB" w:eastAsia="ko-KR"/>
        </w:rPr>
        <w:t>mTRP</w:t>
      </w:r>
      <w:proofErr w:type="spellEnd"/>
      <w:r w:rsidR="001E3381">
        <w:rPr>
          <w:rFonts w:ascii="Times New Roman" w:hAnsi="Times New Roman"/>
          <w:bCs/>
          <w:iCs/>
          <w:szCs w:val="18"/>
          <w:lang w:val="en-GB" w:eastAsia="ko-KR"/>
        </w:rPr>
        <w:t xml:space="preserve"> mode. </w:t>
      </w:r>
    </w:p>
    <w:p w14:paraId="6C09DCFA" w14:textId="77777777" w:rsidR="00703249" w:rsidRPr="00703249" w:rsidRDefault="00703249" w:rsidP="00703249">
      <w:pPr>
        <w:jc w:val="both"/>
        <w:rPr>
          <w:bCs/>
          <w:iCs/>
          <w:szCs w:val="18"/>
          <w:lang w:val="en-GB" w:eastAsia="ko-KR"/>
        </w:rPr>
      </w:pPr>
    </w:p>
    <w:p w14:paraId="6B926FE8" w14:textId="77EC468E" w:rsidR="00A575D5" w:rsidRDefault="00703249" w:rsidP="00815835">
      <w:pPr>
        <w:spacing w:after="0"/>
        <w:jc w:val="both"/>
        <w:rPr>
          <w:b/>
          <w:iCs/>
          <w:sz w:val="22"/>
          <w:szCs w:val="18"/>
          <w:lang w:val="en-GB" w:eastAsia="ko-KR"/>
        </w:rPr>
      </w:pPr>
      <w:r w:rsidRPr="00397CC1">
        <w:rPr>
          <w:rFonts w:eastAsia="Batang"/>
          <w:b/>
          <w:sz w:val="22"/>
          <w:szCs w:val="28"/>
          <w:u w:val="single"/>
          <w:lang w:val="en-GB"/>
        </w:rPr>
        <w:t xml:space="preserve">Proposal </w:t>
      </w:r>
      <w:r w:rsidR="00F11207">
        <w:rPr>
          <w:rFonts w:eastAsia="Batang"/>
          <w:b/>
          <w:sz w:val="22"/>
          <w:szCs w:val="28"/>
          <w:u w:val="single"/>
          <w:lang w:val="en-GB"/>
        </w:rPr>
        <w:t>11</w:t>
      </w:r>
      <w:r w:rsidRPr="00397CC1">
        <w:rPr>
          <w:b/>
          <w:iCs/>
          <w:sz w:val="22"/>
          <w:szCs w:val="18"/>
          <w:lang w:val="en-GB" w:eastAsia="ko-KR"/>
        </w:rPr>
        <w:t xml:space="preserve">: </w:t>
      </w:r>
      <w:r w:rsidR="00E014CA">
        <w:rPr>
          <w:b/>
          <w:iCs/>
          <w:sz w:val="22"/>
          <w:szCs w:val="18"/>
          <w:lang w:val="en-GB" w:eastAsia="ko-KR"/>
        </w:rPr>
        <w:t>If a CC is RRC-configured with two TAGs</w:t>
      </w:r>
      <w:r w:rsidR="00A443CC">
        <w:rPr>
          <w:b/>
          <w:iCs/>
          <w:sz w:val="22"/>
          <w:szCs w:val="18"/>
          <w:lang w:val="en-GB" w:eastAsia="ko-KR"/>
        </w:rPr>
        <w:t xml:space="preserve"> and </w:t>
      </w:r>
      <w:r w:rsidR="008049A0">
        <w:rPr>
          <w:b/>
          <w:iCs/>
          <w:sz w:val="22"/>
          <w:szCs w:val="18"/>
          <w:lang w:val="en-GB" w:eastAsia="ko-KR"/>
        </w:rPr>
        <w:t xml:space="preserve">one or more </w:t>
      </w:r>
      <w:r w:rsidR="00A443CC">
        <w:rPr>
          <w:b/>
          <w:iCs/>
          <w:sz w:val="22"/>
          <w:szCs w:val="18"/>
          <w:lang w:val="en-GB" w:eastAsia="ko-KR"/>
        </w:rPr>
        <w:t>additional PCIs</w:t>
      </w:r>
      <w:r w:rsidR="00800FB4">
        <w:rPr>
          <w:b/>
          <w:iCs/>
          <w:sz w:val="22"/>
          <w:szCs w:val="18"/>
          <w:lang w:val="en-GB" w:eastAsia="ko-KR"/>
        </w:rPr>
        <w:t xml:space="preserve"> with multi-DCI based </w:t>
      </w:r>
      <w:proofErr w:type="spellStart"/>
      <w:r w:rsidR="00800FB4">
        <w:rPr>
          <w:b/>
          <w:iCs/>
          <w:sz w:val="22"/>
          <w:szCs w:val="18"/>
          <w:lang w:val="en-GB" w:eastAsia="ko-KR"/>
        </w:rPr>
        <w:t>mTRP</w:t>
      </w:r>
      <w:proofErr w:type="spellEnd"/>
      <w:r w:rsidR="00800FB4">
        <w:rPr>
          <w:b/>
          <w:iCs/>
          <w:sz w:val="22"/>
          <w:szCs w:val="18"/>
          <w:lang w:val="en-GB" w:eastAsia="ko-KR"/>
        </w:rPr>
        <w:t xml:space="preserve"> operation</w:t>
      </w:r>
      <w:r w:rsidR="00E014CA">
        <w:rPr>
          <w:b/>
          <w:iCs/>
          <w:sz w:val="22"/>
          <w:szCs w:val="18"/>
          <w:lang w:val="en-GB" w:eastAsia="ko-KR"/>
        </w:rPr>
        <w:t>, s</w:t>
      </w:r>
      <w:r w:rsidR="00CF66FE">
        <w:rPr>
          <w:b/>
          <w:iCs/>
          <w:sz w:val="22"/>
          <w:szCs w:val="18"/>
          <w:lang w:val="en-GB" w:eastAsia="ko-KR"/>
        </w:rPr>
        <w:t xml:space="preserve">tudy the following </w:t>
      </w:r>
      <w:r w:rsidR="00AD7D17">
        <w:rPr>
          <w:b/>
          <w:iCs/>
          <w:sz w:val="22"/>
          <w:szCs w:val="18"/>
          <w:lang w:val="en-GB" w:eastAsia="ko-KR"/>
        </w:rPr>
        <w:t>assumptions when TCI state activation MAC-CE</w:t>
      </w:r>
      <w:r w:rsidR="00FB369E">
        <w:rPr>
          <w:b/>
          <w:iCs/>
          <w:sz w:val="22"/>
          <w:szCs w:val="18"/>
          <w:lang w:val="en-GB" w:eastAsia="ko-KR"/>
        </w:rPr>
        <w:t>(</w:t>
      </w:r>
      <w:r w:rsidR="00AD7D17">
        <w:rPr>
          <w:b/>
          <w:iCs/>
          <w:sz w:val="22"/>
          <w:szCs w:val="18"/>
          <w:lang w:val="en-GB" w:eastAsia="ko-KR"/>
        </w:rPr>
        <w:t>s</w:t>
      </w:r>
      <w:r w:rsidR="00FB369E">
        <w:rPr>
          <w:b/>
          <w:iCs/>
          <w:sz w:val="22"/>
          <w:szCs w:val="18"/>
          <w:lang w:val="en-GB" w:eastAsia="ko-KR"/>
        </w:rPr>
        <w:t>)</w:t>
      </w:r>
      <w:r w:rsidR="00AD7D17">
        <w:rPr>
          <w:b/>
          <w:iCs/>
          <w:sz w:val="22"/>
          <w:szCs w:val="18"/>
          <w:lang w:val="en-GB" w:eastAsia="ko-KR"/>
        </w:rPr>
        <w:t xml:space="preserve"> result in switching between intra-cell and inter-cell </w:t>
      </w:r>
      <w:r w:rsidR="00A575D5">
        <w:rPr>
          <w:b/>
          <w:iCs/>
          <w:sz w:val="22"/>
          <w:szCs w:val="18"/>
          <w:lang w:val="en-GB" w:eastAsia="ko-KR"/>
        </w:rPr>
        <w:t xml:space="preserve">multi-DCI based </w:t>
      </w:r>
      <w:proofErr w:type="spellStart"/>
      <w:r w:rsidR="00A575D5">
        <w:rPr>
          <w:b/>
          <w:iCs/>
          <w:sz w:val="22"/>
          <w:szCs w:val="18"/>
          <w:lang w:val="en-GB" w:eastAsia="ko-KR"/>
        </w:rPr>
        <w:t>mTRP</w:t>
      </w:r>
      <w:proofErr w:type="spellEnd"/>
      <w:r w:rsidR="00A575D5">
        <w:rPr>
          <w:b/>
          <w:iCs/>
          <w:sz w:val="22"/>
          <w:szCs w:val="18"/>
          <w:lang w:val="en-GB" w:eastAsia="ko-KR"/>
        </w:rPr>
        <w:t>:</w:t>
      </w:r>
    </w:p>
    <w:p w14:paraId="42F0523E" w14:textId="77777777" w:rsidR="00A575D5" w:rsidRPr="00815835" w:rsidRDefault="00A575D5" w:rsidP="00815835">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1: UE maintains two TAGs irrespective of intra-cell or inter-cell </w:t>
      </w:r>
      <w:proofErr w:type="spellStart"/>
      <w:r w:rsidRPr="00815835">
        <w:rPr>
          <w:rFonts w:ascii="Times New Roman" w:hAnsi="Times New Roman"/>
          <w:b/>
          <w:iCs/>
          <w:szCs w:val="18"/>
          <w:lang w:val="en-GB" w:eastAsia="ko-KR"/>
        </w:rPr>
        <w:t>mTRP</w:t>
      </w:r>
      <w:proofErr w:type="spellEnd"/>
      <w:r w:rsidRPr="00815835">
        <w:rPr>
          <w:rFonts w:ascii="Times New Roman" w:hAnsi="Times New Roman"/>
          <w:b/>
          <w:iCs/>
          <w:szCs w:val="18"/>
          <w:lang w:val="en-GB" w:eastAsia="ko-KR"/>
        </w:rPr>
        <w:t xml:space="preserve">. </w:t>
      </w:r>
    </w:p>
    <w:p w14:paraId="7519F917" w14:textId="39360670" w:rsidR="00A575D5" w:rsidRPr="003F0888" w:rsidRDefault="00A575D5" w:rsidP="003F0888">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2: UE maintains only one TAG </w:t>
      </w:r>
      <w:r w:rsidR="00BD79FC">
        <w:rPr>
          <w:rFonts w:ascii="Times New Roman" w:hAnsi="Times New Roman"/>
          <w:b/>
          <w:iCs/>
          <w:szCs w:val="18"/>
          <w:lang w:val="en-GB" w:eastAsia="ko-KR"/>
        </w:rPr>
        <w:t>when</w:t>
      </w:r>
      <w:r w:rsidR="00F13466">
        <w:rPr>
          <w:rFonts w:ascii="Times New Roman" w:hAnsi="Times New Roman"/>
          <w:b/>
          <w:iCs/>
          <w:szCs w:val="18"/>
          <w:lang w:val="en-GB" w:eastAsia="ko-KR"/>
        </w:rPr>
        <w:t xml:space="preserve"> MAC-CE switches </w:t>
      </w:r>
      <w:r w:rsidR="004B1999">
        <w:rPr>
          <w:rFonts w:ascii="Times New Roman" w:hAnsi="Times New Roman"/>
          <w:b/>
          <w:iCs/>
          <w:szCs w:val="18"/>
          <w:lang w:val="en-GB" w:eastAsia="ko-KR"/>
        </w:rPr>
        <w:t xml:space="preserve">the operation from inter-cell </w:t>
      </w:r>
      <w:proofErr w:type="spellStart"/>
      <w:r w:rsidR="004B1999">
        <w:rPr>
          <w:rFonts w:ascii="Times New Roman" w:hAnsi="Times New Roman"/>
          <w:b/>
          <w:iCs/>
          <w:szCs w:val="18"/>
          <w:lang w:val="en-GB" w:eastAsia="ko-KR"/>
        </w:rPr>
        <w:t>mTRP</w:t>
      </w:r>
      <w:proofErr w:type="spellEnd"/>
      <w:r w:rsidR="004B1999">
        <w:rPr>
          <w:rFonts w:ascii="Times New Roman" w:hAnsi="Times New Roman"/>
          <w:b/>
          <w:iCs/>
          <w:szCs w:val="18"/>
          <w:lang w:val="en-GB" w:eastAsia="ko-KR"/>
        </w:rPr>
        <w:t xml:space="preserve"> to intra-cell </w:t>
      </w:r>
      <w:proofErr w:type="spellStart"/>
      <w:r w:rsidR="004B1999">
        <w:rPr>
          <w:rFonts w:ascii="Times New Roman" w:hAnsi="Times New Roman"/>
          <w:b/>
          <w:iCs/>
          <w:szCs w:val="18"/>
          <w:lang w:val="en-GB" w:eastAsia="ko-KR"/>
        </w:rPr>
        <w:t>mTRP</w:t>
      </w:r>
      <w:proofErr w:type="spellEnd"/>
      <w:r w:rsidRPr="00815835">
        <w:rPr>
          <w:rFonts w:ascii="Times New Roman" w:hAnsi="Times New Roman"/>
          <w:b/>
          <w:iCs/>
          <w:szCs w:val="18"/>
          <w:lang w:val="en-GB" w:eastAsia="ko-KR"/>
        </w:rPr>
        <w:t>.</w:t>
      </w:r>
    </w:p>
    <w:p w14:paraId="2DCDB8A6" w14:textId="1CDD299F" w:rsidR="00F6515A" w:rsidRPr="00703249" w:rsidRDefault="00FC7724" w:rsidP="00703249">
      <w:pPr>
        <w:jc w:val="both"/>
        <w:rPr>
          <w:bCs/>
          <w:iCs/>
          <w:sz w:val="22"/>
          <w:szCs w:val="18"/>
          <w:lang w:val="en-GB" w:eastAsia="ko-KR"/>
        </w:rPr>
      </w:pPr>
      <w:r>
        <w:rPr>
          <w:b/>
          <w:iCs/>
          <w:sz w:val="22"/>
          <w:szCs w:val="18"/>
          <w:lang w:val="en-GB" w:eastAsia="ko-KR"/>
        </w:rPr>
        <w:t xml:space="preserve"> </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A22A4E8" w14:textId="5238C4AA" w:rsidR="002C3696" w:rsidRDefault="006E44D1" w:rsidP="009007E0">
      <w:pPr>
        <w:jc w:val="both"/>
        <w:rPr>
          <w:bCs/>
          <w:iCs/>
          <w:sz w:val="22"/>
          <w:szCs w:val="18"/>
          <w:lang w:val="en-GB" w:eastAsia="ko-KR"/>
        </w:rPr>
      </w:pPr>
      <w:r w:rsidRPr="006E44D1">
        <w:rPr>
          <w:bCs/>
          <w:iCs/>
          <w:sz w:val="22"/>
          <w:szCs w:val="18"/>
          <w:lang w:val="en-GB" w:eastAsia="ko-KR"/>
        </w:rPr>
        <w:t>In this contribution, we proposed:</w:t>
      </w:r>
    </w:p>
    <w:p w14:paraId="3D833CA1" w14:textId="77777777" w:rsidR="00CC1FFB" w:rsidRDefault="00CC1FFB" w:rsidP="00CC1FFB">
      <w:pPr>
        <w:spacing w:after="0"/>
        <w:jc w:val="both"/>
        <w:rPr>
          <w:b/>
          <w:iCs/>
          <w:sz w:val="22"/>
          <w:szCs w:val="22"/>
          <w:lang w:val="en-GB" w:eastAsia="ko-KR"/>
        </w:rPr>
      </w:pPr>
      <w:r w:rsidRPr="00F0329E">
        <w:rPr>
          <w:rFonts w:eastAsia="Batang"/>
          <w:b/>
          <w:sz w:val="22"/>
          <w:szCs w:val="22"/>
          <w:u w:val="single"/>
          <w:lang w:val="en-GB"/>
        </w:rPr>
        <w:t xml:space="preserve">Proposal </w:t>
      </w:r>
      <w:r>
        <w:rPr>
          <w:rFonts w:eastAsia="Batang"/>
          <w:b/>
          <w:sz w:val="22"/>
          <w:szCs w:val="22"/>
          <w:u w:val="single"/>
          <w:lang w:val="en-GB"/>
        </w:rPr>
        <w:t>1</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For multi-DCI based multi-TRP operation with two TAs</w:t>
      </w:r>
      <w:r w:rsidRPr="00F0329E">
        <w:rPr>
          <w:b/>
          <w:iCs/>
          <w:sz w:val="22"/>
          <w:szCs w:val="22"/>
          <w:lang w:val="en-GB" w:eastAsia="ko-KR"/>
        </w:rPr>
        <w:t xml:space="preserve">, </w:t>
      </w:r>
      <w:r>
        <w:rPr>
          <w:b/>
          <w:iCs/>
          <w:sz w:val="22"/>
          <w:szCs w:val="22"/>
          <w:lang w:val="en-GB" w:eastAsia="ko-KR"/>
        </w:rPr>
        <w:t>only support unified TCI framework.</w:t>
      </w:r>
    </w:p>
    <w:p w14:paraId="6EB9C8B9" w14:textId="77777777" w:rsidR="00CC1FFB" w:rsidRDefault="00CC1FFB" w:rsidP="00CC1FFB">
      <w:pPr>
        <w:pStyle w:val="ListParagraph"/>
        <w:numPr>
          <w:ilvl w:val="0"/>
          <w:numId w:val="38"/>
        </w:numPr>
        <w:jc w:val="both"/>
        <w:rPr>
          <w:rFonts w:ascii="Times New Roman" w:hAnsi="Times New Roman"/>
          <w:b/>
          <w:iCs/>
          <w:lang w:val="en-GB" w:eastAsia="ko-KR"/>
        </w:rPr>
      </w:pPr>
      <w:r w:rsidRPr="00837174">
        <w:rPr>
          <w:rFonts w:ascii="Times New Roman" w:hAnsi="Times New Roman"/>
          <w:b/>
          <w:iCs/>
          <w:lang w:val="en-GB" w:eastAsia="ko-KR"/>
        </w:rPr>
        <w:t>This reverts the earlier agreement</w:t>
      </w:r>
      <w:r>
        <w:rPr>
          <w:rFonts w:ascii="Times New Roman" w:hAnsi="Times New Roman"/>
          <w:b/>
          <w:iCs/>
          <w:lang w:val="en-GB" w:eastAsia="ko-KR"/>
        </w:rPr>
        <w:t xml:space="preserve"> </w:t>
      </w:r>
      <w:proofErr w:type="spellStart"/>
      <w:r>
        <w:rPr>
          <w:rFonts w:ascii="Times New Roman" w:hAnsi="Times New Roman"/>
          <w:b/>
          <w:iCs/>
          <w:lang w:val="en-GB" w:eastAsia="ko-KR"/>
        </w:rPr>
        <w:t>wrt</w:t>
      </w:r>
      <w:proofErr w:type="spellEnd"/>
      <w:r>
        <w:rPr>
          <w:rFonts w:ascii="Times New Roman" w:hAnsi="Times New Roman"/>
          <w:b/>
          <w:iCs/>
          <w:lang w:val="en-GB" w:eastAsia="ko-KR"/>
        </w:rPr>
        <w:t xml:space="preserve"> applicability to “</w:t>
      </w:r>
      <w:r w:rsidRPr="00F07206">
        <w:rPr>
          <w:rFonts w:ascii="Times New Roman" w:hAnsi="Times New Roman"/>
          <w:b/>
          <w:iCs/>
          <w:lang w:val="en-GB" w:eastAsia="ko-KR"/>
        </w:rPr>
        <w:t>UL beam indication via spatial relation</w:t>
      </w:r>
      <w:r>
        <w:rPr>
          <w:rFonts w:ascii="Times New Roman" w:hAnsi="Times New Roman"/>
          <w:b/>
          <w:iCs/>
          <w:lang w:val="en-GB" w:eastAsia="ko-KR"/>
        </w:rPr>
        <w:t>”.</w:t>
      </w:r>
    </w:p>
    <w:p w14:paraId="4F9BE858" w14:textId="6856520C" w:rsidR="007E47AD" w:rsidRDefault="007E47AD" w:rsidP="008353F8">
      <w:pPr>
        <w:jc w:val="both"/>
        <w:rPr>
          <w:b/>
          <w:iCs/>
          <w:szCs w:val="18"/>
          <w:lang w:val="en-GB" w:eastAsia="ko-KR"/>
        </w:rPr>
      </w:pPr>
    </w:p>
    <w:p w14:paraId="768752B1" w14:textId="77777777" w:rsidR="009E4E06" w:rsidRDefault="009E4E06" w:rsidP="009E4E06">
      <w:pPr>
        <w:spacing w:after="0"/>
        <w:jc w:val="both"/>
        <w:rPr>
          <w:rFonts w:asciiTheme="majorBidi" w:hAnsiTheme="majorBidi" w:cstheme="majorBidi"/>
          <w:b/>
          <w:iCs/>
          <w:sz w:val="22"/>
          <w:szCs w:val="22"/>
          <w:lang w:val="en-GB" w:eastAsia="ko-KR"/>
        </w:rPr>
      </w:pPr>
      <w:r w:rsidRPr="00F0329E">
        <w:rPr>
          <w:rFonts w:eastAsia="Batang"/>
          <w:b/>
          <w:sz w:val="22"/>
          <w:szCs w:val="22"/>
          <w:u w:val="single"/>
          <w:lang w:val="en-GB"/>
        </w:rPr>
        <w:t xml:space="preserve">Proposal </w:t>
      </w:r>
      <w:r>
        <w:rPr>
          <w:rFonts w:eastAsia="Batang"/>
          <w:b/>
          <w:sz w:val="22"/>
          <w:szCs w:val="22"/>
          <w:u w:val="single"/>
          <w:lang w:val="en-GB"/>
        </w:rPr>
        <w:t>2</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 xml:space="preserve">For </w:t>
      </w:r>
      <w:r>
        <w:rPr>
          <w:rFonts w:asciiTheme="majorBidi" w:hAnsiTheme="majorBidi" w:cstheme="majorBidi"/>
          <w:b/>
          <w:iCs/>
          <w:sz w:val="22"/>
          <w:szCs w:val="22"/>
          <w:lang w:val="en-GB" w:eastAsia="ko-KR"/>
        </w:rPr>
        <w:t xml:space="preserve">the case of “baseline UE”, the association TAG ID and UL/joint TCI state is based on the association defined in sub-agenda 9.1.1.1 for unified TCI, i.e., </w:t>
      </w:r>
      <w:r w:rsidRPr="001C50EC">
        <w:rPr>
          <w:rFonts w:asciiTheme="majorBidi" w:hAnsiTheme="majorBidi" w:cstheme="majorBidi"/>
          <w:b/>
          <w:iCs/>
          <w:sz w:val="22"/>
          <w:szCs w:val="22"/>
          <w:lang w:val="en-GB" w:eastAsia="ko-KR"/>
        </w:rPr>
        <w:t xml:space="preserve">the UL channels/signals that apply the first </w:t>
      </w:r>
      <w:r w:rsidRPr="001C50EC">
        <w:rPr>
          <w:rFonts w:asciiTheme="majorBidi" w:hAnsiTheme="majorBidi" w:cstheme="majorBidi"/>
          <w:b/>
          <w:iCs/>
          <w:sz w:val="22"/>
          <w:szCs w:val="22"/>
          <w:lang w:val="en-GB" w:eastAsia="ko-KR"/>
        </w:rPr>
        <w:lastRenderedPageBreak/>
        <w:t>indicated TCI state are associated with the first TAG, and the UL channels/signals that apply the second indicated TCI state are associated with the second TAG</w:t>
      </w:r>
      <w:r>
        <w:rPr>
          <w:rFonts w:asciiTheme="majorBidi" w:hAnsiTheme="majorBidi" w:cstheme="majorBidi"/>
          <w:b/>
          <w:iCs/>
          <w:sz w:val="22"/>
          <w:szCs w:val="22"/>
          <w:lang w:val="en-GB" w:eastAsia="ko-KR"/>
        </w:rPr>
        <w:t>.</w:t>
      </w:r>
    </w:p>
    <w:p w14:paraId="5296857A" w14:textId="407C3B39" w:rsidR="00CC1FFB" w:rsidRDefault="00CC1FFB" w:rsidP="008353F8">
      <w:pPr>
        <w:jc w:val="both"/>
        <w:rPr>
          <w:b/>
          <w:iCs/>
          <w:szCs w:val="18"/>
          <w:lang w:val="en-GB" w:eastAsia="ko-KR"/>
        </w:rPr>
      </w:pPr>
    </w:p>
    <w:p w14:paraId="78F8DB56" w14:textId="7BE22483" w:rsidR="009E4E06" w:rsidRDefault="009E4E06" w:rsidP="009E4E06">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3</w:t>
      </w:r>
      <w:r w:rsidRPr="00EE26BF">
        <w:rPr>
          <w:rFonts w:asciiTheme="majorBidi" w:hAnsiTheme="majorBidi" w:cstheme="majorBidi"/>
          <w:b/>
          <w:iCs/>
          <w:sz w:val="22"/>
          <w:szCs w:val="22"/>
          <w:lang w:val="en-GB" w:eastAsia="ko-KR"/>
        </w:rPr>
        <w:t xml:space="preserve">: For multi-DCI multi-TRP operation with two TAs, </w:t>
      </w:r>
      <w:r>
        <w:rPr>
          <w:rFonts w:asciiTheme="majorBidi" w:hAnsiTheme="majorBidi" w:cstheme="majorBidi"/>
          <w:b/>
          <w:iCs/>
          <w:sz w:val="22"/>
          <w:szCs w:val="22"/>
          <w:lang w:val="en-GB" w:eastAsia="ko-KR"/>
        </w:rPr>
        <w:t xml:space="preserve">the two DL reference timings associated with the two TAGs are based on </w:t>
      </w:r>
      <w:r w:rsidRPr="007D7992">
        <w:rPr>
          <w:rFonts w:asciiTheme="majorBidi" w:hAnsiTheme="majorBidi" w:cstheme="majorBidi"/>
          <w:b/>
          <w:iCs/>
          <w:sz w:val="22"/>
          <w:szCs w:val="22"/>
          <w:lang w:val="en-GB" w:eastAsia="ko-KR"/>
        </w:rPr>
        <w:t>“the first detected path (in time) in the reference CC”</w:t>
      </w:r>
      <w:r>
        <w:rPr>
          <w:rFonts w:asciiTheme="majorBidi" w:hAnsiTheme="majorBidi" w:cstheme="majorBidi"/>
          <w:b/>
          <w:iCs/>
          <w:sz w:val="22"/>
          <w:szCs w:val="22"/>
          <w:lang w:val="en-GB" w:eastAsia="ko-KR"/>
        </w:rPr>
        <w:t xml:space="preserve"> corresponding to the two indicated TCI states.</w:t>
      </w:r>
    </w:p>
    <w:p w14:paraId="2D9FA17D" w14:textId="77777777" w:rsidR="009E4E06" w:rsidRPr="009E4E06" w:rsidRDefault="009E4E06" w:rsidP="009E4E06">
      <w:pPr>
        <w:spacing w:after="0"/>
        <w:jc w:val="both"/>
        <w:rPr>
          <w:rFonts w:asciiTheme="majorBidi" w:hAnsiTheme="majorBidi" w:cstheme="majorBidi"/>
          <w:b/>
          <w:iCs/>
          <w:sz w:val="22"/>
          <w:szCs w:val="22"/>
          <w:lang w:val="en-GB" w:eastAsia="ko-KR"/>
        </w:rPr>
      </w:pPr>
    </w:p>
    <w:p w14:paraId="0BBBEB7B" w14:textId="77777777" w:rsidR="009E4E06" w:rsidRDefault="009E4E06" w:rsidP="009E4E06">
      <w:pPr>
        <w:spacing w:after="0"/>
        <w:jc w:val="both"/>
        <w:rPr>
          <w:b/>
          <w:iCs/>
          <w:sz w:val="22"/>
          <w:szCs w:val="18"/>
          <w:lang w:val="en-GB" w:eastAsia="ko-KR"/>
        </w:rPr>
      </w:pPr>
      <w:r w:rsidRPr="00F63CC3">
        <w:rPr>
          <w:rFonts w:eastAsia="Batang"/>
          <w:b/>
          <w:sz w:val="22"/>
          <w:szCs w:val="28"/>
          <w:u w:val="single"/>
          <w:lang w:val="en-GB"/>
        </w:rPr>
        <w:t xml:space="preserve">Proposal </w:t>
      </w:r>
      <w:r>
        <w:rPr>
          <w:rFonts w:eastAsia="Batang"/>
          <w:b/>
          <w:sz w:val="22"/>
          <w:szCs w:val="28"/>
          <w:u w:val="single"/>
          <w:lang w:val="en-GB"/>
        </w:rPr>
        <w:t>4</w:t>
      </w:r>
      <w:r w:rsidRPr="00AE3967">
        <w:rPr>
          <w:b/>
          <w:iCs/>
          <w:sz w:val="22"/>
          <w:szCs w:val="18"/>
          <w:lang w:val="en-GB" w:eastAsia="ko-KR"/>
        </w:rPr>
        <w:t>:</w:t>
      </w:r>
      <w:r>
        <w:rPr>
          <w:b/>
          <w:iCs/>
          <w:sz w:val="22"/>
          <w:szCs w:val="18"/>
          <w:lang w:val="en-GB" w:eastAsia="ko-KR"/>
        </w:rPr>
        <w:t xml:space="preserve"> </w:t>
      </w:r>
      <w:r w:rsidRPr="0055792C">
        <w:rPr>
          <w:b/>
          <w:iCs/>
          <w:sz w:val="22"/>
          <w:szCs w:val="18"/>
          <w:lang w:val="en-GB" w:eastAsia="ko-KR"/>
        </w:rPr>
        <w:t xml:space="preserve">For multi-DCI based </w:t>
      </w:r>
      <w:r>
        <w:rPr>
          <w:b/>
          <w:iCs/>
          <w:sz w:val="22"/>
          <w:szCs w:val="18"/>
          <w:lang w:val="en-GB" w:eastAsia="ko-KR"/>
        </w:rPr>
        <w:t>m</w:t>
      </w:r>
      <w:r w:rsidRPr="0055792C">
        <w:rPr>
          <w:b/>
          <w:iCs/>
          <w:sz w:val="22"/>
          <w:szCs w:val="18"/>
          <w:lang w:val="en-GB" w:eastAsia="ko-KR"/>
        </w:rPr>
        <w:t xml:space="preserve">ulti-TRP operation with two TA enhancement, for the case when the UE does not support UL </w:t>
      </w:r>
      <w:proofErr w:type="spellStart"/>
      <w:r w:rsidRPr="0055792C">
        <w:rPr>
          <w:b/>
          <w:iCs/>
          <w:sz w:val="22"/>
          <w:szCs w:val="18"/>
          <w:lang w:val="en-GB" w:eastAsia="ko-KR"/>
        </w:rPr>
        <w:t>STxMP</w:t>
      </w:r>
      <w:proofErr w:type="spellEnd"/>
      <w:r w:rsidRPr="0055792C">
        <w:rPr>
          <w:b/>
          <w:iCs/>
          <w:sz w:val="22"/>
          <w:szCs w:val="18"/>
          <w:lang w:val="en-GB" w:eastAsia="ko-KR"/>
        </w:rPr>
        <w:t xml:space="preserve"> transmission</w:t>
      </w:r>
      <w:r>
        <w:rPr>
          <w:b/>
          <w:iCs/>
          <w:sz w:val="22"/>
          <w:szCs w:val="18"/>
          <w:lang w:val="en-GB" w:eastAsia="ko-KR"/>
        </w:rPr>
        <w:t>, support Alt3 (</w:t>
      </w:r>
      <w:r w:rsidRPr="002C0D4E">
        <w:rPr>
          <w:b/>
          <w:iCs/>
          <w:sz w:val="22"/>
          <w:szCs w:val="18"/>
          <w:lang w:val="en-GB" w:eastAsia="ko-KR"/>
        </w:rPr>
        <w:t>Scheduling restriction is applied such that the UE does not expect the two UL transmissions to overlap</w:t>
      </w:r>
      <w:r>
        <w:rPr>
          <w:b/>
          <w:iCs/>
          <w:sz w:val="22"/>
          <w:szCs w:val="18"/>
          <w:lang w:val="en-GB" w:eastAsia="ko-KR"/>
        </w:rPr>
        <w:t>).</w:t>
      </w:r>
    </w:p>
    <w:p w14:paraId="4345946B" w14:textId="77777777" w:rsidR="009E4E06" w:rsidRPr="00E415C8" w:rsidRDefault="009E4E06" w:rsidP="009E4E06">
      <w:pPr>
        <w:pStyle w:val="ListParagraph"/>
        <w:numPr>
          <w:ilvl w:val="0"/>
          <w:numId w:val="2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This applies after UE determines the two UL channels/signals are to be transmitted, i.e., after legacy UCI multiplexing / UL dropping / </w:t>
      </w:r>
      <w:r w:rsidRPr="00BA783A">
        <w:rPr>
          <w:rFonts w:asciiTheme="majorBidi" w:hAnsiTheme="majorBidi" w:cstheme="majorBidi"/>
          <w:b/>
          <w:iCs/>
          <w:szCs w:val="18"/>
          <w:lang w:val="en-GB" w:eastAsia="ko-KR"/>
        </w:rPr>
        <w:t>limitations for UE transmission as described in clause 11.1</w:t>
      </w:r>
      <w:r>
        <w:rPr>
          <w:rFonts w:asciiTheme="majorBidi" w:hAnsiTheme="majorBidi" w:cstheme="majorBidi"/>
          <w:b/>
          <w:iCs/>
          <w:szCs w:val="18"/>
          <w:lang w:val="en-GB" w:eastAsia="ko-KR"/>
        </w:rPr>
        <w:t xml:space="preserve"> of 38.213.</w:t>
      </w:r>
    </w:p>
    <w:p w14:paraId="18FF0DAA" w14:textId="5F5B9254" w:rsidR="009E4E06" w:rsidRDefault="009E4E06" w:rsidP="008353F8">
      <w:pPr>
        <w:jc w:val="both"/>
        <w:rPr>
          <w:b/>
          <w:iCs/>
          <w:szCs w:val="18"/>
          <w:lang w:val="en-GB" w:eastAsia="ko-KR"/>
        </w:rPr>
      </w:pPr>
    </w:p>
    <w:p w14:paraId="570988F7" w14:textId="5388E70B" w:rsidR="009E4E06" w:rsidRDefault="009E4E06" w:rsidP="009E4E06">
      <w:pPr>
        <w:pStyle w:val="ListParagraph"/>
        <w:ind w:left="0"/>
        <w:jc w:val="both"/>
        <w:rPr>
          <w:rFonts w:asciiTheme="majorBidi" w:hAnsiTheme="majorBidi" w:cstheme="majorBidi"/>
          <w:b/>
          <w:iCs/>
          <w:szCs w:val="18"/>
          <w:lang w:val="en-GB" w:eastAsia="ko-KR"/>
        </w:rPr>
      </w:pPr>
      <w:r w:rsidRPr="003E7265">
        <w:rPr>
          <w:rFonts w:asciiTheme="majorBidi" w:eastAsia="Batang" w:hAnsiTheme="majorBidi" w:cstheme="majorBidi"/>
          <w:b/>
          <w:szCs w:val="28"/>
          <w:u w:val="single"/>
          <w:lang w:val="en-GB"/>
        </w:rPr>
        <w:t xml:space="preserve">Proposal </w:t>
      </w:r>
      <w:r>
        <w:rPr>
          <w:rFonts w:asciiTheme="majorBidi" w:eastAsia="Batang" w:hAnsiTheme="majorBidi" w:cstheme="majorBidi"/>
          <w:b/>
          <w:szCs w:val="28"/>
          <w:u w:val="single"/>
          <w:lang w:val="en-GB"/>
        </w:rPr>
        <w:t>5</w:t>
      </w:r>
      <w:r w:rsidRPr="003E7265">
        <w:rPr>
          <w:rFonts w:asciiTheme="majorBidi" w:hAnsiTheme="majorBidi" w:cstheme="majorBidi"/>
          <w:b/>
          <w:iCs/>
          <w:szCs w:val="18"/>
          <w:lang w:val="en-GB" w:eastAsia="ko-KR"/>
        </w:rPr>
        <w:t>: Study necessary conditions to ensure consistency of TA configurations across different CCs. Use case for each configuration needs to be justified.</w:t>
      </w:r>
    </w:p>
    <w:p w14:paraId="46147F5E" w14:textId="77777777" w:rsidR="009E4E06" w:rsidRPr="009E4E06" w:rsidRDefault="009E4E06" w:rsidP="009E4E06">
      <w:pPr>
        <w:pStyle w:val="ListParagraph"/>
        <w:ind w:left="0"/>
        <w:jc w:val="both"/>
        <w:rPr>
          <w:rFonts w:asciiTheme="majorBidi" w:hAnsiTheme="majorBidi" w:cstheme="majorBidi"/>
          <w:b/>
          <w:iCs/>
          <w:szCs w:val="18"/>
          <w:lang w:val="en-GB" w:eastAsia="ko-KR"/>
        </w:rPr>
      </w:pPr>
    </w:p>
    <w:p w14:paraId="4254445F" w14:textId="77777777" w:rsidR="009E4E06" w:rsidRDefault="009E4E06" w:rsidP="009E4E06">
      <w:pPr>
        <w:spacing w:after="0"/>
        <w:jc w:val="both"/>
        <w:rPr>
          <w:rFonts w:asciiTheme="majorBidi" w:hAnsiTheme="majorBidi" w:cstheme="majorBidi"/>
          <w:b/>
          <w:iCs/>
          <w:sz w:val="22"/>
          <w:szCs w:val="22"/>
          <w:lang w:val="en-GB" w:eastAsia="ko-KR"/>
        </w:rPr>
      </w:pPr>
      <w:r w:rsidRPr="00CD1B5D">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6</w:t>
      </w:r>
      <w:r w:rsidRPr="00CD1B5D">
        <w:rPr>
          <w:rFonts w:asciiTheme="majorBidi" w:hAnsiTheme="majorBidi" w:cstheme="majorBidi"/>
          <w:b/>
          <w:iCs/>
          <w:sz w:val="22"/>
          <w:szCs w:val="22"/>
          <w:lang w:val="en-GB" w:eastAsia="ko-KR"/>
        </w:rPr>
        <w:t xml:space="preserve">: For </w:t>
      </w:r>
      <w:r>
        <w:rPr>
          <w:rFonts w:asciiTheme="majorBidi" w:hAnsiTheme="majorBidi" w:cstheme="majorBidi"/>
          <w:b/>
          <w:iCs/>
          <w:sz w:val="22"/>
          <w:szCs w:val="22"/>
          <w:lang w:val="en-GB" w:eastAsia="ko-KR"/>
        </w:rPr>
        <w:t xml:space="preserve">CFRA-based </w:t>
      </w:r>
      <w:r w:rsidRPr="00CD1B5D">
        <w:rPr>
          <w:rFonts w:asciiTheme="majorBidi" w:hAnsiTheme="majorBidi" w:cstheme="majorBidi"/>
          <w:b/>
          <w:iCs/>
          <w:sz w:val="22"/>
          <w:szCs w:val="22"/>
          <w:lang w:val="en-GB" w:eastAsia="ko-KR"/>
        </w:rPr>
        <w:t xml:space="preserve">PDCCH order in case of </w:t>
      </w:r>
      <w:r>
        <w:rPr>
          <w:rFonts w:asciiTheme="majorBidi" w:hAnsiTheme="majorBidi" w:cstheme="majorBidi"/>
          <w:b/>
          <w:iCs/>
          <w:sz w:val="22"/>
          <w:szCs w:val="22"/>
          <w:lang w:val="en-GB" w:eastAsia="ko-KR"/>
        </w:rPr>
        <w:t xml:space="preserve">intra-cell </w:t>
      </w:r>
      <w:r w:rsidRPr="00CD1B5D">
        <w:rPr>
          <w:rFonts w:asciiTheme="majorBidi" w:hAnsiTheme="majorBidi" w:cstheme="majorBidi"/>
          <w:b/>
          <w:iCs/>
          <w:sz w:val="22"/>
          <w:szCs w:val="22"/>
          <w:lang w:val="en-GB" w:eastAsia="ko-KR"/>
        </w:rPr>
        <w:t>multi-DCI based multi-TRP operation with two TA enhancement</w:t>
      </w:r>
      <w:r>
        <w:rPr>
          <w:rFonts w:asciiTheme="majorBidi" w:hAnsiTheme="majorBidi" w:cstheme="majorBidi"/>
          <w:b/>
          <w:iCs/>
          <w:sz w:val="22"/>
          <w:szCs w:val="22"/>
          <w:lang w:val="en-GB" w:eastAsia="ko-KR"/>
        </w:rPr>
        <w:t>:</w:t>
      </w:r>
      <w:r w:rsidRPr="00CD1B5D">
        <w:rPr>
          <w:rFonts w:asciiTheme="majorBidi" w:hAnsiTheme="majorBidi" w:cstheme="majorBidi"/>
          <w:b/>
          <w:iCs/>
          <w:sz w:val="22"/>
          <w:szCs w:val="22"/>
          <w:lang w:val="en-GB" w:eastAsia="ko-KR"/>
        </w:rPr>
        <w:t xml:space="preserve"> </w:t>
      </w:r>
    </w:p>
    <w:p w14:paraId="35CFC315" w14:textId="77777777" w:rsidR="009E4E06" w:rsidRPr="00073F3A" w:rsidRDefault="009E4E06" w:rsidP="009E4E06">
      <w:pPr>
        <w:pStyle w:val="ListParagraph"/>
        <w:numPr>
          <w:ilvl w:val="0"/>
          <w:numId w:val="25"/>
        </w:numPr>
        <w:jc w:val="both"/>
        <w:rPr>
          <w:rFonts w:asciiTheme="majorBidi" w:hAnsiTheme="majorBidi" w:cstheme="majorBidi"/>
          <w:b/>
          <w:iCs/>
          <w:lang w:val="en-GB" w:eastAsia="ko-KR"/>
        </w:rPr>
      </w:pPr>
      <w:r>
        <w:rPr>
          <w:rFonts w:asciiTheme="majorBidi" w:hAnsiTheme="majorBidi" w:cstheme="majorBidi"/>
          <w:b/>
          <w:iCs/>
          <w:lang w:val="en-GB" w:eastAsia="ko-KR"/>
        </w:rPr>
        <w:t>First preference: S</w:t>
      </w:r>
      <w:r w:rsidRPr="00073F3A">
        <w:rPr>
          <w:rFonts w:asciiTheme="majorBidi" w:hAnsiTheme="majorBidi" w:cstheme="majorBidi"/>
          <w:b/>
          <w:iCs/>
          <w:lang w:val="en-GB" w:eastAsia="ko-KR"/>
        </w:rPr>
        <w:t>upport to indicate TAG ID (first TAG or second TAG) as part of TA command in RAR (Alt1)</w:t>
      </w:r>
    </w:p>
    <w:p w14:paraId="7E7BDCE9" w14:textId="77777777" w:rsidR="009E4E06" w:rsidRDefault="009E4E06" w:rsidP="009E4E06">
      <w:pPr>
        <w:pStyle w:val="ListParagraph"/>
        <w:numPr>
          <w:ilvl w:val="0"/>
          <w:numId w:val="25"/>
        </w:numPr>
        <w:jc w:val="both"/>
        <w:rPr>
          <w:rFonts w:asciiTheme="majorBidi" w:hAnsiTheme="majorBidi" w:cstheme="majorBidi"/>
          <w:b/>
          <w:iCs/>
          <w:lang w:val="en-GB"/>
        </w:rPr>
      </w:pPr>
      <w:r>
        <w:rPr>
          <w:rFonts w:asciiTheme="majorBidi" w:hAnsiTheme="majorBidi" w:cstheme="majorBidi"/>
          <w:b/>
          <w:iCs/>
          <w:lang w:val="en-GB"/>
        </w:rPr>
        <w:t xml:space="preserve">Second preference: </w:t>
      </w:r>
    </w:p>
    <w:p w14:paraId="70D6C024" w14:textId="77777777" w:rsidR="009E4E06" w:rsidRDefault="009E4E06" w:rsidP="009E4E06">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Support to </w:t>
      </w:r>
      <w:r w:rsidRPr="00DF0498">
        <w:rPr>
          <w:rFonts w:asciiTheme="majorBidi" w:hAnsiTheme="majorBidi" w:cstheme="majorBidi"/>
          <w:b/>
          <w:iCs/>
          <w:lang w:val="en-GB"/>
        </w:rPr>
        <w:t xml:space="preserve">indicate TAG ID </w:t>
      </w:r>
      <w:r>
        <w:rPr>
          <w:rFonts w:asciiTheme="majorBidi" w:hAnsiTheme="majorBidi" w:cstheme="majorBidi"/>
          <w:b/>
          <w:iCs/>
          <w:lang w:val="en-GB"/>
        </w:rPr>
        <w:t>(</w:t>
      </w:r>
      <w:r w:rsidRPr="00073F3A">
        <w:rPr>
          <w:rFonts w:asciiTheme="majorBidi" w:hAnsiTheme="majorBidi" w:cstheme="majorBidi"/>
          <w:b/>
          <w:iCs/>
          <w:lang w:val="en-GB" w:eastAsia="ko-KR"/>
        </w:rPr>
        <w:t>first TAG or second TAG</w:t>
      </w:r>
      <w:r>
        <w:rPr>
          <w:rFonts w:asciiTheme="majorBidi" w:hAnsiTheme="majorBidi" w:cstheme="majorBidi"/>
          <w:b/>
          <w:iCs/>
          <w:lang w:val="en-GB"/>
        </w:rPr>
        <w:t xml:space="preserve">) </w:t>
      </w:r>
      <w:r w:rsidRPr="00DF0498">
        <w:rPr>
          <w:rFonts w:asciiTheme="majorBidi" w:hAnsiTheme="majorBidi" w:cstheme="majorBidi"/>
          <w:b/>
          <w:iCs/>
          <w:lang w:val="en-GB"/>
        </w:rPr>
        <w:t>as part of PDCCH order</w:t>
      </w:r>
      <w:r w:rsidRPr="00CD1B5D">
        <w:rPr>
          <w:rFonts w:asciiTheme="majorBidi" w:hAnsiTheme="majorBidi" w:cstheme="majorBidi"/>
          <w:b/>
          <w:iCs/>
          <w:lang w:val="en-GB"/>
        </w:rPr>
        <w:t xml:space="preserve"> (Alt2).</w:t>
      </w:r>
      <w:r>
        <w:rPr>
          <w:rFonts w:asciiTheme="majorBidi" w:hAnsiTheme="majorBidi" w:cstheme="majorBidi"/>
          <w:b/>
          <w:iCs/>
          <w:lang w:val="en-GB"/>
        </w:rPr>
        <w:t xml:space="preserve"> </w:t>
      </w:r>
    </w:p>
    <w:p w14:paraId="79961BB0" w14:textId="77777777" w:rsidR="009E4E06" w:rsidRDefault="009E4E06" w:rsidP="009E4E06">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UE always falls back to single-TAG operation after any UE-initiated CBRA.</w:t>
      </w:r>
    </w:p>
    <w:p w14:paraId="0EB11D76" w14:textId="77777777" w:rsidR="009E4E06" w:rsidRDefault="009E4E06" w:rsidP="009E4E06">
      <w:pPr>
        <w:pStyle w:val="ListParagraph"/>
        <w:numPr>
          <w:ilvl w:val="2"/>
          <w:numId w:val="25"/>
        </w:numPr>
        <w:jc w:val="both"/>
        <w:rPr>
          <w:rFonts w:asciiTheme="majorBidi" w:hAnsiTheme="majorBidi" w:cstheme="majorBidi"/>
          <w:b/>
          <w:iCs/>
          <w:lang w:val="en-GB"/>
        </w:rPr>
      </w:pPr>
      <w:r>
        <w:rPr>
          <w:rFonts w:asciiTheme="majorBidi" w:hAnsiTheme="majorBidi" w:cstheme="majorBidi"/>
          <w:b/>
          <w:iCs/>
          <w:lang w:val="en-GB"/>
        </w:rPr>
        <w:t>FFS: Details.</w:t>
      </w:r>
    </w:p>
    <w:p w14:paraId="0CAFDCF3" w14:textId="3BC3E859" w:rsidR="009E4E06" w:rsidRDefault="009E4E06" w:rsidP="008353F8">
      <w:pPr>
        <w:jc w:val="both"/>
        <w:rPr>
          <w:b/>
          <w:iCs/>
          <w:szCs w:val="18"/>
          <w:lang w:val="en-GB" w:eastAsia="ko-KR"/>
        </w:rPr>
      </w:pPr>
    </w:p>
    <w:p w14:paraId="65B565D0" w14:textId="79827453" w:rsidR="009E4E06" w:rsidRDefault="009E4E06" w:rsidP="009E4E06">
      <w:pPr>
        <w:spacing w:after="0"/>
        <w:jc w:val="both"/>
        <w:rPr>
          <w:rFonts w:asciiTheme="majorBidi" w:hAnsiTheme="majorBidi" w:cstheme="majorBidi"/>
          <w:b/>
          <w:iCs/>
          <w:sz w:val="22"/>
          <w:szCs w:val="22"/>
          <w:lang w:val="en-GB"/>
        </w:rPr>
      </w:pPr>
      <w:r w:rsidRPr="00F56751">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7</w:t>
      </w:r>
      <w:r w:rsidRPr="00F56751">
        <w:rPr>
          <w:rFonts w:asciiTheme="majorBidi" w:hAnsiTheme="majorBidi" w:cstheme="majorBidi"/>
          <w:b/>
          <w:iCs/>
          <w:sz w:val="22"/>
          <w:szCs w:val="22"/>
          <w:lang w:val="en-GB" w:eastAsia="ko-KR"/>
        </w:rPr>
        <w:t>: For CFRA-based PDCCH order in case of inter-cell multi-DCI based multi-TRP operation with two TA enhancement</w:t>
      </w:r>
      <w:r>
        <w:rPr>
          <w:rFonts w:asciiTheme="majorBidi" w:hAnsiTheme="majorBidi" w:cstheme="majorBidi"/>
          <w:b/>
          <w:iCs/>
          <w:sz w:val="22"/>
          <w:szCs w:val="22"/>
          <w:lang w:val="en-GB" w:eastAsia="ko-KR"/>
        </w:rPr>
        <w:t>,</w:t>
      </w:r>
      <w:r w:rsidRPr="00F56751">
        <w:rPr>
          <w:rFonts w:asciiTheme="majorBidi" w:hAnsiTheme="majorBidi" w:cstheme="majorBidi"/>
          <w:b/>
          <w:iCs/>
          <w:sz w:val="22"/>
          <w:szCs w:val="22"/>
          <w:lang w:val="en-GB"/>
        </w:rPr>
        <w:t xml:space="preserve"> </w:t>
      </w:r>
      <w:r>
        <w:rPr>
          <w:rFonts w:asciiTheme="majorBidi" w:hAnsiTheme="majorBidi" w:cstheme="majorBidi"/>
          <w:b/>
          <w:iCs/>
          <w:sz w:val="22"/>
          <w:szCs w:val="22"/>
          <w:lang w:val="en-GB"/>
        </w:rPr>
        <w:t xml:space="preserve">support </w:t>
      </w:r>
      <w:r w:rsidRPr="00F56751">
        <w:rPr>
          <w:rFonts w:asciiTheme="majorBidi" w:hAnsiTheme="majorBidi" w:cstheme="majorBidi"/>
          <w:b/>
          <w:iCs/>
          <w:sz w:val="22"/>
          <w:szCs w:val="22"/>
          <w:lang w:val="en-GB"/>
        </w:rPr>
        <w:t xml:space="preserve">PDCCH order DCI payload </w:t>
      </w:r>
      <w:r>
        <w:rPr>
          <w:rFonts w:asciiTheme="majorBidi" w:hAnsiTheme="majorBidi" w:cstheme="majorBidi"/>
          <w:b/>
          <w:iCs/>
          <w:sz w:val="22"/>
          <w:szCs w:val="22"/>
          <w:lang w:val="en-GB"/>
        </w:rPr>
        <w:t xml:space="preserve">to </w:t>
      </w:r>
      <w:r w:rsidRPr="00F56751">
        <w:rPr>
          <w:rFonts w:asciiTheme="majorBidi" w:hAnsiTheme="majorBidi" w:cstheme="majorBidi"/>
          <w:b/>
          <w:iCs/>
          <w:sz w:val="22"/>
          <w:szCs w:val="22"/>
          <w:lang w:val="en-GB"/>
        </w:rPr>
        <w:t xml:space="preserve">indicate a RACH configuration corresponding to </w:t>
      </w:r>
      <w:r>
        <w:rPr>
          <w:rFonts w:asciiTheme="majorBidi" w:hAnsiTheme="majorBidi" w:cstheme="majorBidi"/>
          <w:b/>
          <w:iCs/>
          <w:sz w:val="22"/>
          <w:szCs w:val="22"/>
          <w:lang w:val="en-GB"/>
        </w:rPr>
        <w:t xml:space="preserve">the </w:t>
      </w:r>
      <w:r w:rsidRPr="00F56751">
        <w:rPr>
          <w:rFonts w:asciiTheme="majorBidi" w:hAnsiTheme="majorBidi" w:cstheme="majorBidi"/>
          <w:b/>
          <w:iCs/>
          <w:sz w:val="22"/>
          <w:szCs w:val="22"/>
          <w:lang w:val="en-GB"/>
        </w:rPr>
        <w:t xml:space="preserve">serving cell PCI or </w:t>
      </w:r>
      <w:r>
        <w:rPr>
          <w:rFonts w:asciiTheme="majorBidi" w:hAnsiTheme="majorBidi" w:cstheme="majorBidi"/>
          <w:b/>
          <w:iCs/>
          <w:sz w:val="22"/>
          <w:szCs w:val="22"/>
          <w:lang w:val="en-GB"/>
        </w:rPr>
        <w:t>one of the configured</w:t>
      </w:r>
      <w:r w:rsidRPr="00F56751">
        <w:rPr>
          <w:rFonts w:asciiTheme="majorBidi" w:hAnsiTheme="majorBidi" w:cstheme="majorBidi"/>
          <w:b/>
          <w:iCs/>
          <w:sz w:val="22"/>
          <w:szCs w:val="22"/>
          <w:lang w:val="en-GB"/>
        </w:rPr>
        <w:t xml:space="preserve"> additional PCI</w:t>
      </w:r>
      <w:r>
        <w:rPr>
          <w:rFonts w:asciiTheme="majorBidi" w:hAnsiTheme="majorBidi" w:cstheme="majorBidi"/>
          <w:b/>
          <w:iCs/>
          <w:sz w:val="22"/>
          <w:szCs w:val="22"/>
          <w:lang w:val="en-GB"/>
        </w:rPr>
        <w:t>s</w:t>
      </w:r>
      <w:r w:rsidRPr="00F56751">
        <w:rPr>
          <w:rFonts w:asciiTheme="majorBidi" w:hAnsiTheme="majorBidi" w:cstheme="majorBidi"/>
          <w:b/>
          <w:iCs/>
          <w:sz w:val="22"/>
          <w:szCs w:val="22"/>
          <w:lang w:val="en-GB"/>
        </w:rPr>
        <w:t xml:space="preserve"> (explicit indication).</w:t>
      </w:r>
    </w:p>
    <w:p w14:paraId="1CB57A22" w14:textId="77777777" w:rsidR="009E4E06" w:rsidRPr="009E4E06" w:rsidRDefault="009E4E06" w:rsidP="009E4E06">
      <w:pPr>
        <w:spacing w:after="0"/>
        <w:jc w:val="both"/>
        <w:rPr>
          <w:rFonts w:asciiTheme="majorBidi" w:hAnsiTheme="majorBidi" w:cstheme="majorBidi"/>
          <w:b/>
          <w:iCs/>
          <w:sz w:val="22"/>
          <w:szCs w:val="22"/>
          <w:lang w:val="en-GB"/>
        </w:rPr>
      </w:pPr>
    </w:p>
    <w:p w14:paraId="5276E5F7" w14:textId="77777777" w:rsidR="009E4E06" w:rsidRPr="00397CC1" w:rsidRDefault="009E4E06" w:rsidP="009E4E06">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8</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36610761" w14:textId="77777777" w:rsidR="009E4E06" w:rsidRDefault="009E4E06" w:rsidP="009E4E06">
      <w:pPr>
        <w:pStyle w:val="ListParagraph"/>
        <w:numPr>
          <w:ilvl w:val="0"/>
          <w:numId w:val="10"/>
        </w:numPr>
        <w:jc w:val="both"/>
        <w:rPr>
          <w:rFonts w:asciiTheme="majorBidi" w:hAnsiTheme="majorBidi" w:cstheme="majorBidi"/>
          <w:b/>
          <w:iCs/>
          <w:lang w:val="en-GB"/>
        </w:rPr>
      </w:pPr>
      <w:r>
        <w:rPr>
          <w:rFonts w:asciiTheme="majorBidi" w:hAnsiTheme="majorBidi" w:cstheme="majorBidi"/>
          <w:b/>
          <w:iCs/>
          <w:lang w:val="en-GB"/>
        </w:rPr>
        <w:t xml:space="preserve">If PDCCH order triggers PRACH transmission toward an </w:t>
      </w:r>
      <w:r w:rsidRPr="000A0EA3">
        <w:rPr>
          <w:rFonts w:asciiTheme="majorBidi" w:hAnsiTheme="majorBidi" w:cstheme="majorBidi"/>
          <w:b/>
          <w:iCs/>
          <w:u w:val="single"/>
          <w:lang w:val="en-GB"/>
        </w:rPr>
        <w:t>active</w:t>
      </w:r>
      <w:r>
        <w:rPr>
          <w:rFonts w:asciiTheme="majorBidi" w:hAnsiTheme="majorBidi" w:cstheme="majorBidi"/>
          <w:b/>
          <w:iCs/>
          <w:lang w:val="en-GB"/>
        </w:rPr>
        <w:t xml:space="preserve"> additional PCI in the CC, </w:t>
      </w:r>
      <w:r w:rsidRPr="008B0C71">
        <w:rPr>
          <w:rFonts w:asciiTheme="majorBidi" w:hAnsiTheme="majorBidi" w:cstheme="majorBidi"/>
          <w:b/>
          <w:iCs/>
          <w:lang w:val="en-GB"/>
        </w:rPr>
        <w:t>PDCCH scheduling RAR</w:t>
      </w:r>
      <w:r>
        <w:rPr>
          <w:rFonts w:asciiTheme="majorBidi" w:hAnsiTheme="majorBidi" w:cstheme="majorBidi"/>
          <w:b/>
          <w:iCs/>
          <w:lang w:val="en-GB"/>
        </w:rPr>
        <w:t xml:space="preserve"> is received from serving cell PCI of the </w:t>
      </w:r>
      <w:proofErr w:type="spellStart"/>
      <w:r>
        <w:rPr>
          <w:rFonts w:asciiTheme="majorBidi" w:hAnsiTheme="majorBidi" w:cstheme="majorBidi"/>
          <w:b/>
          <w:iCs/>
          <w:lang w:val="en-GB"/>
        </w:rPr>
        <w:t>SpCell</w:t>
      </w:r>
      <w:proofErr w:type="spellEnd"/>
      <w:r>
        <w:rPr>
          <w:rFonts w:asciiTheme="majorBidi" w:hAnsiTheme="majorBidi" w:cstheme="majorBidi"/>
          <w:b/>
          <w:iCs/>
          <w:lang w:val="en-GB"/>
        </w:rPr>
        <w:t xml:space="preserve">. </w:t>
      </w:r>
    </w:p>
    <w:p w14:paraId="4364D520" w14:textId="77777777" w:rsidR="009E4E06" w:rsidRDefault="009E4E06" w:rsidP="009E4E06">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FFS: W</w:t>
      </w:r>
      <w:r w:rsidRPr="00395000">
        <w:rPr>
          <w:rFonts w:asciiTheme="majorBidi" w:hAnsiTheme="majorBidi" w:cstheme="majorBidi"/>
          <w:b/>
          <w:iCs/>
          <w:lang w:val="en-GB"/>
        </w:rPr>
        <w:t xml:space="preserve">hether additional delay for starting the </w:t>
      </w:r>
      <w:r>
        <w:rPr>
          <w:rFonts w:asciiTheme="majorBidi" w:hAnsiTheme="majorBidi" w:cstheme="majorBidi"/>
          <w:b/>
          <w:iCs/>
          <w:lang w:val="en-GB"/>
        </w:rPr>
        <w:t>RAR</w:t>
      </w:r>
      <w:r w:rsidRPr="00395000">
        <w:rPr>
          <w:rFonts w:asciiTheme="majorBidi" w:hAnsiTheme="majorBidi" w:cstheme="majorBidi"/>
          <w:b/>
          <w:iCs/>
          <w:lang w:val="en-GB"/>
        </w:rPr>
        <w:t xml:space="preserve"> response window </w:t>
      </w:r>
      <w:r>
        <w:rPr>
          <w:rFonts w:asciiTheme="majorBidi" w:hAnsiTheme="majorBidi" w:cstheme="majorBidi"/>
          <w:b/>
          <w:iCs/>
          <w:lang w:val="en-GB"/>
        </w:rPr>
        <w:t>is</w:t>
      </w:r>
      <w:r w:rsidRPr="00395000">
        <w:rPr>
          <w:rFonts w:asciiTheme="majorBidi" w:hAnsiTheme="majorBidi" w:cstheme="majorBidi"/>
          <w:b/>
          <w:iCs/>
          <w:lang w:val="en-GB"/>
        </w:rPr>
        <w:t xml:space="preserve"> needed to accommodate the non-ideal backhaul</w:t>
      </w:r>
      <w:r>
        <w:rPr>
          <w:rFonts w:asciiTheme="majorBidi" w:hAnsiTheme="majorBidi" w:cstheme="majorBidi"/>
          <w:b/>
          <w:iCs/>
          <w:lang w:val="en-GB"/>
        </w:rPr>
        <w:t>.</w:t>
      </w:r>
    </w:p>
    <w:p w14:paraId="0E511202" w14:textId="77777777" w:rsidR="009E4E06" w:rsidRDefault="009E4E06" w:rsidP="009E4E06">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FFS: When the CC is </w:t>
      </w:r>
      <w:proofErr w:type="spellStart"/>
      <w:r>
        <w:rPr>
          <w:rFonts w:asciiTheme="majorBidi" w:hAnsiTheme="majorBidi" w:cstheme="majorBidi"/>
          <w:b/>
          <w:iCs/>
          <w:lang w:val="en-GB"/>
        </w:rPr>
        <w:t>SpCell</w:t>
      </w:r>
      <w:proofErr w:type="spellEnd"/>
      <w:r>
        <w:rPr>
          <w:rFonts w:asciiTheme="majorBidi" w:hAnsiTheme="majorBidi" w:cstheme="majorBidi"/>
          <w:b/>
          <w:iCs/>
          <w:lang w:val="en-GB"/>
        </w:rPr>
        <w:t xml:space="preserve">, </w:t>
      </w:r>
      <w:r w:rsidRPr="00A63481">
        <w:rPr>
          <w:rFonts w:asciiTheme="majorBidi" w:hAnsiTheme="majorBidi" w:cstheme="majorBidi"/>
          <w:b/>
          <w:iCs/>
          <w:lang w:val="en-GB"/>
        </w:rPr>
        <w:t xml:space="preserve">whether the existing QCL relationship in </w:t>
      </w:r>
      <w:proofErr w:type="spellStart"/>
      <w:r w:rsidRPr="00A63481">
        <w:rPr>
          <w:rFonts w:asciiTheme="majorBidi" w:hAnsiTheme="majorBidi" w:cstheme="majorBidi"/>
          <w:b/>
          <w:iCs/>
          <w:lang w:val="en-GB"/>
        </w:rPr>
        <w:t>SpCell</w:t>
      </w:r>
      <w:proofErr w:type="spellEnd"/>
      <w:r w:rsidRPr="00A63481">
        <w:rPr>
          <w:rFonts w:asciiTheme="majorBidi" w:hAnsiTheme="majorBidi" w:cstheme="majorBidi"/>
          <w:b/>
          <w:iCs/>
          <w:lang w:val="en-GB"/>
        </w:rPr>
        <w:t xml:space="preserve"> between PDCCH order DCI and RAR PDCCH/PDSCH needs to be relaxed when PDCCH order is from additional </w:t>
      </w:r>
      <w:proofErr w:type="gramStart"/>
      <w:r w:rsidRPr="00A63481">
        <w:rPr>
          <w:rFonts w:asciiTheme="majorBidi" w:hAnsiTheme="majorBidi" w:cstheme="majorBidi"/>
          <w:b/>
          <w:iCs/>
          <w:lang w:val="en-GB"/>
        </w:rPr>
        <w:t>PCI</w:t>
      </w:r>
      <w:proofErr w:type="gramEnd"/>
      <w:r w:rsidRPr="00A63481">
        <w:rPr>
          <w:rFonts w:asciiTheme="majorBidi" w:hAnsiTheme="majorBidi" w:cstheme="majorBidi"/>
          <w:b/>
          <w:iCs/>
          <w:lang w:val="en-GB"/>
        </w:rPr>
        <w:t xml:space="preserve"> but Type1 CSS is coming from serving PCI</w:t>
      </w:r>
      <w:r>
        <w:rPr>
          <w:rFonts w:asciiTheme="majorBidi" w:hAnsiTheme="majorBidi" w:cstheme="majorBidi"/>
          <w:b/>
          <w:iCs/>
          <w:lang w:val="en-GB"/>
        </w:rPr>
        <w:t>.</w:t>
      </w:r>
    </w:p>
    <w:p w14:paraId="572C80FC" w14:textId="77777777" w:rsidR="009E4E06" w:rsidRDefault="009E4E06" w:rsidP="009E4E06">
      <w:pPr>
        <w:pStyle w:val="ListParagraph"/>
        <w:numPr>
          <w:ilvl w:val="0"/>
          <w:numId w:val="10"/>
        </w:numPr>
        <w:jc w:val="both"/>
        <w:rPr>
          <w:rFonts w:asciiTheme="majorBidi" w:hAnsiTheme="majorBidi" w:cstheme="majorBidi"/>
          <w:b/>
          <w:iCs/>
          <w:lang w:val="en-GB"/>
        </w:rPr>
      </w:pPr>
      <w:r>
        <w:rPr>
          <w:rFonts w:asciiTheme="majorBidi" w:hAnsiTheme="majorBidi" w:cstheme="majorBidi"/>
          <w:b/>
          <w:iCs/>
          <w:lang w:val="en-GB"/>
        </w:rPr>
        <w:t xml:space="preserve">If PDCCH order triggers PRACH transmission toward an </w:t>
      </w:r>
      <w:r>
        <w:rPr>
          <w:rFonts w:asciiTheme="majorBidi" w:hAnsiTheme="majorBidi" w:cstheme="majorBidi"/>
          <w:b/>
          <w:iCs/>
          <w:u w:val="single"/>
          <w:lang w:val="en-GB"/>
        </w:rPr>
        <w:t>ina</w:t>
      </w:r>
      <w:r w:rsidRPr="000A0EA3">
        <w:rPr>
          <w:rFonts w:asciiTheme="majorBidi" w:hAnsiTheme="majorBidi" w:cstheme="majorBidi"/>
          <w:b/>
          <w:iCs/>
          <w:u w:val="single"/>
          <w:lang w:val="en-GB"/>
        </w:rPr>
        <w:t>ctive</w:t>
      </w:r>
      <w:r>
        <w:rPr>
          <w:rFonts w:asciiTheme="majorBidi" w:hAnsiTheme="majorBidi" w:cstheme="majorBidi"/>
          <w:b/>
          <w:iCs/>
          <w:lang w:val="en-GB"/>
        </w:rPr>
        <w:t xml:space="preserve"> additional PCI in the CC, study the following possibilities:</w:t>
      </w:r>
    </w:p>
    <w:p w14:paraId="615D2E78" w14:textId="77777777" w:rsidR="009E4E06" w:rsidRDefault="009E4E06" w:rsidP="009E4E06">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Possibility 1: </w:t>
      </w:r>
      <w:r w:rsidRPr="00005F3B">
        <w:rPr>
          <w:rFonts w:asciiTheme="majorBidi" w:hAnsiTheme="majorBidi" w:cstheme="majorBidi"/>
          <w:b/>
          <w:iCs/>
          <w:lang w:val="en-GB"/>
        </w:rPr>
        <w:t>RAR is not transmitted to the UE</w:t>
      </w:r>
      <w:r>
        <w:rPr>
          <w:rFonts w:asciiTheme="majorBidi" w:hAnsiTheme="majorBidi" w:cstheme="majorBidi"/>
          <w:b/>
          <w:iCs/>
          <w:lang w:val="en-GB"/>
        </w:rPr>
        <w:t>.</w:t>
      </w:r>
    </w:p>
    <w:p w14:paraId="4ECC9326" w14:textId="77777777" w:rsidR="009E4E06" w:rsidRPr="00397CC1" w:rsidRDefault="009E4E06" w:rsidP="009E4E06">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Possibility 2: </w:t>
      </w:r>
      <w:r w:rsidRPr="008B0C71">
        <w:rPr>
          <w:rFonts w:asciiTheme="majorBidi" w:hAnsiTheme="majorBidi" w:cstheme="majorBidi"/>
          <w:b/>
          <w:iCs/>
          <w:lang w:val="en-GB"/>
        </w:rPr>
        <w:t>PDCCH scheduling RAR</w:t>
      </w:r>
      <w:r>
        <w:rPr>
          <w:rFonts w:asciiTheme="majorBidi" w:hAnsiTheme="majorBidi" w:cstheme="majorBidi"/>
          <w:b/>
          <w:iCs/>
          <w:lang w:val="en-GB"/>
        </w:rPr>
        <w:t xml:space="preserve"> is received from serving cell PCI of the </w:t>
      </w:r>
      <w:proofErr w:type="spellStart"/>
      <w:r>
        <w:rPr>
          <w:rFonts w:asciiTheme="majorBidi" w:hAnsiTheme="majorBidi" w:cstheme="majorBidi"/>
          <w:b/>
          <w:iCs/>
          <w:lang w:val="en-GB"/>
        </w:rPr>
        <w:t>SpCell</w:t>
      </w:r>
      <w:proofErr w:type="spellEnd"/>
      <w:r>
        <w:rPr>
          <w:rFonts w:asciiTheme="majorBidi" w:hAnsiTheme="majorBidi" w:cstheme="majorBidi"/>
          <w:b/>
          <w:iCs/>
          <w:lang w:val="en-GB"/>
        </w:rPr>
        <w:t xml:space="preserve"> (same as active additional PCI), but the UE does not apply it until after a TCI state associated with the PCI becomes active. </w:t>
      </w:r>
    </w:p>
    <w:p w14:paraId="10670138" w14:textId="77777777" w:rsidR="009E4E06" w:rsidRDefault="009E4E06" w:rsidP="008353F8">
      <w:pPr>
        <w:jc w:val="both"/>
        <w:rPr>
          <w:b/>
          <w:iCs/>
          <w:szCs w:val="18"/>
          <w:lang w:val="en-GB" w:eastAsia="ko-KR"/>
        </w:rPr>
      </w:pPr>
    </w:p>
    <w:p w14:paraId="5757FE19" w14:textId="77777777" w:rsidR="009E4E06" w:rsidRDefault="009E4E06" w:rsidP="009E4E06">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9</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65BBF53F" w14:textId="77777777" w:rsidR="009E4E06" w:rsidRDefault="009E4E06" w:rsidP="009E4E06">
      <w:pPr>
        <w:pStyle w:val="ListParagraph"/>
        <w:numPr>
          <w:ilvl w:val="0"/>
          <w:numId w:val="36"/>
        </w:numPr>
        <w:jc w:val="both"/>
        <w:rPr>
          <w:rFonts w:ascii="Times New Roman" w:hAnsi="Times New Roman"/>
          <w:b/>
          <w:iCs/>
          <w:szCs w:val="18"/>
          <w:lang w:val="en-GB" w:eastAsia="ko-KR"/>
        </w:rPr>
      </w:pPr>
      <w:r w:rsidRPr="00F80782">
        <w:rPr>
          <w:rFonts w:ascii="Times New Roman" w:hAnsi="Times New Roman"/>
          <w:b/>
          <w:iCs/>
          <w:szCs w:val="18"/>
          <w:lang w:val="en-GB" w:eastAsia="ko-KR"/>
        </w:rPr>
        <w:t xml:space="preserve">If the serving cell PCI is indicated by PDCCH order DCI, </w:t>
      </w:r>
      <w:r>
        <w:rPr>
          <w:rFonts w:ascii="Times New Roman" w:hAnsi="Times New Roman"/>
          <w:b/>
          <w:iCs/>
          <w:szCs w:val="18"/>
          <w:lang w:val="en-GB" w:eastAsia="ko-KR"/>
        </w:rPr>
        <w:t>the legacy procedure is applied for PRACH power control (cross-TRP PDCCH order is not allowed).</w:t>
      </w:r>
    </w:p>
    <w:p w14:paraId="76BC6EDD" w14:textId="77777777" w:rsidR="009E4E06" w:rsidRDefault="009E4E06" w:rsidP="009E4E06">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If </w:t>
      </w:r>
      <w:r w:rsidRPr="00F80782">
        <w:rPr>
          <w:rFonts w:ascii="Times New Roman" w:hAnsi="Times New Roman"/>
          <w:b/>
          <w:iCs/>
          <w:szCs w:val="18"/>
          <w:lang w:val="en-GB" w:eastAsia="ko-KR"/>
        </w:rPr>
        <w:t xml:space="preserve">the </w:t>
      </w:r>
      <w:r>
        <w:rPr>
          <w:rFonts w:ascii="Times New Roman" w:hAnsi="Times New Roman"/>
          <w:b/>
          <w:iCs/>
          <w:szCs w:val="18"/>
          <w:lang w:val="en-GB" w:eastAsia="ko-KR"/>
        </w:rPr>
        <w:t>active additional</w:t>
      </w:r>
      <w:r w:rsidRPr="00F80782">
        <w:rPr>
          <w:rFonts w:ascii="Times New Roman" w:hAnsi="Times New Roman"/>
          <w:b/>
          <w:iCs/>
          <w:szCs w:val="18"/>
          <w:lang w:val="en-GB" w:eastAsia="ko-KR"/>
        </w:rPr>
        <w:t xml:space="preserve"> PCI is indicated by PDCCH order DCI</w:t>
      </w:r>
      <w:r>
        <w:rPr>
          <w:rFonts w:ascii="Times New Roman" w:hAnsi="Times New Roman"/>
          <w:b/>
          <w:iCs/>
          <w:szCs w:val="18"/>
          <w:lang w:val="en-GB" w:eastAsia="ko-KR"/>
        </w:rPr>
        <w:t>:</w:t>
      </w:r>
    </w:p>
    <w:p w14:paraId="35F61397" w14:textId="77777777" w:rsidR="009E4E06" w:rsidRDefault="009E4E06" w:rsidP="009E4E06">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lastRenderedPageBreak/>
        <w:t>If the PDCCH order DCI is from the active additional PCI (same-TRP PDCCH order): The legacy procedure is applied for PRACH power control.</w:t>
      </w:r>
    </w:p>
    <w:p w14:paraId="3C5A52B6" w14:textId="77777777" w:rsidR="009E4E06" w:rsidRDefault="009E4E06" w:rsidP="009E4E06">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If the PDCCH order DCI is from the serving PCI (cross-TRP PDCCH order): T</w:t>
      </w:r>
      <w:r w:rsidRPr="00C96B9A">
        <w:rPr>
          <w:rFonts w:ascii="Times New Roman" w:hAnsi="Times New Roman"/>
          <w:b/>
          <w:iCs/>
          <w:szCs w:val="18"/>
          <w:lang w:val="en-GB" w:eastAsia="ko-KR"/>
        </w:rPr>
        <w:t xml:space="preserve">he PRACH power control </w:t>
      </w:r>
      <w:r>
        <w:rPr>
          <w:rFonts w:ascii="Times New Roman" w:hAnsi="Times New Roman"/>
          <w:b/>
          <w:iCs/>
          <w:szCs w:val="18"/>
          <w:lang w:val="en-GB" w:eastAsia="ko-KR"/>
        </w:rPr>
        <w:t>is</w:t>
      </w:r>
      <w:r w:rsidRPr="00C96B9A">
        <w:rPr>
          <w:rFonts w:ascii="Times New Roman" w:hAnsi="Times New Roman"/>
          <w:b/>
          <w:iCs/>
          <w:szCs w:val="18"/>
          <w:lang w:val="en-GB" w:eastAsia="ko-KR"/>
        </w:rPr>
        <w:t xml:space="preserve"> based on the DL-RS of the </w:t>
      </w:r>
      <w:r>
        <w:rPr>
          <w:rFonts w:ascii="Times New Roman" w:hAnsi="Times New Roman"/>
          <w:b/>
          <w:iCs/>
          <w:szCs w:val="18"/>
          <w:lang w:val="en-GB" w:eastAsia="ko-KR"/>
        </w:rPr>
        <w:t xml:space="preserve">indicated </w:t>
      </w:r>
      <w:r w:rsidRPr="00C96B9A">
        <w:rPr>
          <w:rFonts w:ascii="Times New Roman" w:hAnsi="Times New Roman"/>
          <w:b/>
          <w:iCs/>
          <w:szCs w:val="18"/>
          <w:lang w:val="en-GB" w:eastAsia="ko-KR"/>
        </w:rPr>
        <w:t xml:space="preserve">TCI state </w:t>
      </w:r>
      <w:r>
        <w:rPr>
          <w:rFonts w:ascii="Times New Roman" w:hAnsi="Times New Roman"/>
          <w:b/>
          <w:iCs/>
          <w:szCs w:val="18"/>
          <w:lang w:val="en-GB" w:eastAsia="ko-KR"/>
        </w:rPr>
        <w:t>that is associated with the active additional PCI.</w:t>
      </w:r>
    </w:p>
    <w:p w14:paraId="7023D533" w14:textId="77777777" w:rsidR="009E4E06" w:rsidRPr="00F80782" w:rsidRDefault="009E4E06" w:rsidP="009E4E06">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If an inactive additional PCI is indicated by the PDCCH order DCI (only cross-TRP PDCCH order is possible), the PRACH power control is based on the SSB index that is indicated by the PDCCH order DCI, and the UE expects the SSB index to be configured for L1-RSRP report.</w:t>
      </w:r>
    </w:p>
    <w:p w14:paraId="65FD8A05" w14:textId="29B6F180" w:rsidR="009E4E06" w:rsidRDefault="009E4E06" w:rsidP="008353F8">
      <w:pPr>
        <w:jc w:val="both"/>
        <w:rPr>
          <w:b/>
          <w:iCs/>
          <w:szCs w:val="18"/>
          <w:lang w:val="en-GB" w:eastAsia="ko-KR"/>
        </w:rPr>
      </w:pPr>
    </w:p>
    <w:p w14:paraId="2480B9E0" w14:textId="0917F7F3" w:rsidR="00DA5159" w:rsidRPr="00DA5159" w:rsidRDefault="009E4E06" w:rsidP="00DA5159">
      <w:pPr>
        <w:jc w:val="both"/>
        <w:rPr>
          <w:rFonts w:asciiTheme="majorBidi" w:hAnsiTheme="majorBidi" w:cstheme="majorBidi"/>
          <w:b/>
          <w:iCs/>
          <w:sz w:val="22"/>
          <w:szCs w:val="22"/>
          <w:lang w:val="en-GB"/>
        </w:rPr>
      </w:pPr>
      <w:r w:rsidRPr="00397CC1">
        <w:rPr>
          <w:rFonts w:eastAsia="Batang"/>
          <w:b/>
          <w:sz w:val="22"/>
          <w:szCs w:val="28"/>
          <w:u w:val="single"/>
          <w:lang w:val="en-GB"/>
        </w:rPr>
        <w:t xml:space="preserve">Proposal </w:t>
      </w:r>
      <w:r>
        <w:rPr>
          <w:rFonts w:eastAsia="Batang"/>
          <w:b/>
          <w:sz w:val="22"/>
          <w:szCs w:val="28"/>
          <w:u w:val="single"/>
          <w:lang w:val="en-GB"/>
        </w:rPr>
        <w:t>10</w:t>
      </w:r>
      <w:r w:rsidRPr="00397CC1">
        <w:rPr>
          <w:b/>
          <w:iCs/>
          <w:sz w:val="22"/>
          <w:szCs w:val="18"/>
          <w:lang w:val="en-GB" w:eastAsia="ko-KR"/>
        </w:rPr>
        <w:t xml:space="preserve">: </w:t>
      </w:r>
      <w:r>
        <w:rPr>
          <w:b/>
          <w:iCs/>
          <w:sz w:val="22"/>
          <w:szCs w:val="18"/>
          <w:lang w:val="en-GB" w:eastAsia="ko-KR"/>
        </w:rPr>
        <w:t xml:space="preserve">For </w:t>
      </w:r>
      <w:proofErr w:type="spellStart"/>
      <w:r>
        <w:rPr>
          <w:b/>
          <w:iCs/>
          <w:sz w:val="22"/>
          <w:szCs w:val="18"/>
          <w:lang w:val="en-GB" w:eastAsia="ko-KR"/>
        </w:rPr>
        <w:t>SpCell</w:t>
      </w:r>
      <w:proofErr w:type="spellEnd"/>
      <w:r>
        <w:rPr>
          <w:b/>
          <w:iCs/>
          <w:sz w:val="22"/>
          <w:szCs w:val="18"/>
          <w:lang w:val="en-GB" w:eastAsia="ko-KR"/>
        </w:rPr>
        <w:t xml:space="preserve"> configured with two TAGs, for </w:t>
      </w:r>
      <w:r w:rsidRPr="00303D2E">
        <w:rPr>
          <w:b/>
          <w:iCs/>
          <w:sz w:val="22"/>
          <w:szCs w:val="18"/>
          <w:lang w:val="en-GB" w:eastAsia="ko-KR"/>
        </w:rPr>
        <w:t>MSGB in case of C-RNTI</w:t>
      </w:r>
      <w:r>
        <w:rPr>
          <w:b/>
          <w:iCs/>
          <w:sz w:val="22"/>
          <w:szCs w:val="18"/>
          <w:lang w:val="en-GB" w:eastAsia="ko-KR"/>
        </w:rPr>
        <w:t>,</w:t>
      </w:r>
      <w:r w:rsidRPr="00303D2E">
        <w:rPr>
          <w:b/>
          <w:iCs/>
          <w:sz w:val="22"/>
          <w:szCs w:val="18"/>
          <w:lang w:val="en-GB" w:eastAsia="ko-KR"/>
        </w:rPr>
        <w:t xml:space="preserve"> </w:t>
      </w:r>
      <w:r>
        <w:rPr>
          <w:b/>
          <w:iCs/>
          <w:sz w:val="22"/>
          <w:szCs w:val="18"/>
          <w:lang w:val="en-GB" w:eastAsia="ko-KR"/>
        </w:rPr>
        <w:t>s</w:t>
      </w:r>
      <w:r w:rsidRPr="00985840">
        <w:rPr>
          <w:b/>
          <w:iCs/>
          <w:sz w:val="22"/>
          <w:szCs w:val="18"/>
          <w:lang w:val="en-GB" w:eastAsia="ko-KR"/>
        </w:rPr>
        <w:t>upport using a reserved bit of the “Absolute Timing Advance Command MAC CE”</w:t>
      </w:r>
      <w:r w:rsidRPr="00985840">
        <w:rPr>
          <w:rFonts w:asciiTheme="majorBidi" w:hAnsiTheme="majorBidi" w:cstheme="majorBidi"/>
          <w:b/>
          <w:iCs/>
          <w:sz w:val="22"/>
          <w:szCs w:val="22"/>
          <w:lang w:val="en-GB"/>
        </w:rPr>
        <w:t xml:space="preserve"> to indicate whether the TA command corresponds to the first TAG or the second TAG.</w:t>
      </w:r>
    </w:p>
    <w:p w14:paraId="61C7999B" w14:textId="77777777" w:rsidR="009E4E06" w:rsidRDefault="009E4E06" w:rsidP="009E4E06">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11</w:t>
      </w:r>
      <w:r w:rsidRPr="00397CC1">
        <w:rPr>
          <w:b/>
          <w:iCs/>
          <w:sz w:val="22"/>
          <w:szCs w:val="18"/>
          <w:lang w:val="en-GB" w:eastAsia="ko-KR"/>
        </w:rPr>
        <w:t xml:space="preserve">: </w:t>
      </w:r>
      <w:r>
        <w:rPr>
          <w:b/>
          <w:iCs/>
          <w:sz w:val="22"/>
          <w:szCs w:val="18"/>
          <w:lang w:val="en-GB" w:eastAsia="ko-KR"/>
        </w:rPr>
        <w:t xml:space="preserve">If a CC is RRC-configured with two TAGs and one or more additional PCIs with multi-DCI based </w:t>
      </w:r>
      <w:proofErr w:type="spellStart"/>
      <w:r>
        <w:rPr>
          <w:b/>
          <w:iCs/>
          <w:sz w:val="22"/>
          <w:szCs w:val="18"/>
          <w:lang w:val="en-GB" w:eastAsia="ko-KR"/>
        </w:rPr>
        <w:t>mTRP</w:t>
      </w:r>
      <w:proofErr w:type="spellEnd"/>
      <w:r>
        <w:rPr>
          <w:b/>
          <w:iCs/>
          <w:sz w:val="22"/>
          <w:szCs w:val="18"/>
          <w:lang w:val="en-GB" w:eastAsia="ko-KR"/>
        </w:rPr>
        <w:t xml:space="preserve"> operation, study the following assumptions when TCI state activation MAC-CE(s) result in switching between intra-cell and inter-cell multi-DCI based </w:t>
      </w:r>
      <w:proofErr w:type="spellStart"/>
      <w:r>
        <w:rPr>
          <w:b/>
          <w:iCs/>
          <w:sz w:val="22"/>
          <w:szCs w:val="18"/>
          <w:lang w:val="en-GB" w:eastAsia="ko-KR"/>
        </w:rPr>
        <w:t>mTRP</w:t>
      </w:r>
      <w:proofErr w:type="spellEnd"/>
      <w:r>
        <w:rPr>
          <w:b/>
          <w:iCs/>
          <w:sz w:val="22"/>
          <w:szCs w:val="18"/>
          <w:lang w:val="en-GB" w:eastAsia="ko-KR"/>
        </w:rPr>
        <w:t>:</w:t>
      </w:r>
    </w:p>
    <w:p w14:paraId="415CC04D" w14:textId="77777777" w:rsidR="009E4E06" w:rsidRPr="00815835" w:rsidRDefault="009E4E06" w:rsidP="009E4E06">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1: UE maintains two TAGs irrespective of intra-cell or inter-cell </w:t>
      </w:r>
      <w:proofErr w:type="spellStart"/>
      <w:r w:rsidRPr="00815835">
        <w:rPr>
          <w:rFonts w:ascii="Times New Roman" w:hAnsi="Times New Roman"/>
          <w:b/>
          <w:iCs/>
          <w:szCs w:val="18"/>
          <w:lang w:val="en-GB" w:eastAsia="ko-KR"/>
        </w:rPr>
        <w:t>mTRP</w:t>
      </w:r>
      <w:proofErr w:type="spellEnd"/>
      <w:r w:rsidRPr="00815835">
        <w:rPr>
          <w:rFonts w:ascii="Times New Roman" w:hAnsi="Times New Roman"/>
          <w:b/>
          <w:iCs/>
          <w:szCs w:val="18"/>
          <w:lang w:val="en-GB" w:eastAsia="ko-KR"/>
        </w:rPr>
        <w:t xml:space="preserve">. </w:t>
      </w:r>
    </w:p>
    <w:p w14:paraId="6A5B8B99" w14:textId="709E8076" w:rsidR="009E4E06" w:rsidRPr="00DA5159" w:rsidRDefault="009E4E06" w:rsidP="00DA5159">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2: UE maintains only one TAG </w:t>
      </w:r>
      <w:r>
        <w:rPr>
          <w:rFonts w:ascii="Times New Roman" w:hAnsi="Times New Roman"/>
          <w:b/>
          <w:iCs/>
          <w:szCs w:val="18"/>
          <w:lang w:val="en-GB" w:eastAsia="ko-KR"/>
        </w:rPr>
        <w:t xml:space="preserve">when MAC-CE switches the operation from inter-cell </w:t>
      </w:r>
      <w:proofErr w:type="spellStart"/>
      <w:r>
        <w:rPr>
          <w:rFonts w:ascii="Times New Roman" w:hAnsi="Times New Roman"/>
          <w:b/>
          <w:iCs/>
          <w:szCs w:val="18"/>
          <w:lang w:val="en-GB" w:eastAsia="ko-KR"/>
        </w:rPr>
        <w:t>mTRP</w:t>
      </w:r>
      <w:proofErr w:type="spellEnd"/>
      <w:r>
        <w:rPr>
          <w:rFonts w:ascii="Times New Roman" w:hAnsi="Times New Roman"/>
          <w:b/>
          <w:iCs/>
          <w:szCs w:val="18"/>
          <w:lang w:val="en-GB" w:eastAsia="ko-KR"/>
        </w:rPr>
        <w:t xml:space="preserve"> to intra-cell </w:t>
      </w:r>
      <w:proofErr w:type="spellStart"/>
      <w:r>
        <w:rPr>
          <w:rFonts w:ascii="Times New Roman" w:hAnsi="Times New Roman"/>
          <w:b/>
          <w:iCs/>
          <w:szCs w:val="18"/>
          <w:lang w:val="en-GB" w:eastAsia="ko-KR"/>
        </w:rPr>
        <w:t>mTRP</w:t>
      </w:r>
      <w:proofErr w:type="spellEnd"/>
      <w:r w:rsidRPr="00815835">
        <w:rPr>
          <w:rFonts w:ascii="Times New Roman" w:hAnsi="Times New Roman"/>
          <w:b/>
          <w:iCs/>
          <w:szCs w:val="18"/>
          <w:lang w:val="en-GB" w:eastAsia="ko-KR"/>
        </w:rPr>
        <w:t>.</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76A0861C" w14:textId="10455220" w:rsidR="002626EA" w:rsidRPr="007A0DE4" w:rsidRDefault="00E41B55" w:rsidP="007A0DE4">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5" w:name="_Ref450583331"/>
      <w:bookmarkEnd w:id="5"/>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0DFA" w14:textId="77777777" w:rsidR="00ED455F" w:rsidRDefault="00ED455F">
      <w:r>
        <w:separator/>
      </w:r>
    </w:p>
  </w:endnote>
  <w:endnote w:type="continuationSeparator" w:id="0">
    <w:p w14:paraId="6F613937" w14:textId="77777777" w:rsidR="00ED455F" w:rsidRDefault="00ED455F">
      <w:r>
        <w:continuationSeparator/>
      </w:r>
    </w:p>
  </w:endnote>
  <w:endnote w:type="continuationNotice" w:id="1">
    <w:p w14:paraId="5690023F" w14:textId="77777777" w:rsidR="00ED455F" w:rsidRDefault="00ED4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Qualcomm Office Regula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870DA" w14:textId="77777777" w:rsidR="00ED455F" w:rsidRDefault="00ED455F">
      <w:r>
        <w:separator/>
      </w:r>
    </w:p>
  </w:footnote>
  <w:footnote w:type="continuationSeparator" w:id="0">
    <w:p w14:paraId="0BB1CF61" w14:textId="77777777" w:rsidR="00ED455F" w:rsidRDefault="00ED455F">
      <w:r>
        <w:continuationSeparator/>
      </w:r>
    </w:p>
  </w:footnote>
  <w:footnote w:type="continuationNotice" w:id="1">
    <w:p w14:paraId="66D07537" w14:textId="77777777" w:rsidR="00ED455F" w:rsidRDefault="00ED4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0DBC0D4F"/>
    <w:multiLevelType w:val="hybridMultilevel"/>
    <w:tmpl w:val="8562A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D1182A"/>
    <w:multiLevelType w:val="hybridMultilevel"/>
    <w:tmpl w:val="ADAAF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A4B44A4"/>
    <w:multiLevelType w:val="hybridMultilevel"/>
    <w:tmpl w:val="1710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C65C71"/>
    <w:multiLevelType w:val="hybridMultilevel"/>
    <w:tmpl w:val="4B509302"/>
    <w:lvl w:ilvl="0" w:tplc="5B84578C">
      <w:start w:val="1"/>
      <w:numFmt w:val="bullet"/>
      <w:lvlText w:val="o"/>
      <w:lvlJc w:val="left"/>
      <w:pPr>
        <w:tabs>
          <w:tab w:val="num" w:pos="720"/>
        </w:tabs>
        <w:ind w:left="720" w:hanging="360"/>
      </w:pPr>
      <w:rPr>
        <w:rFonts w:ascii="Courier New" w:hAnsi="Courier New" w:hint="default"/>
      </w:rPr>
    </w:lvl>
    <w:lvl w:ilvl="1" w:tplc="0F56B14E">
      <w:start w:val="1"/>
      <w:numFmt w:val="bullet"/>
      <w:lvlText w:val="o"/>
      <w:lvlJc w:val="left"/>
      <w:pPr>
        <w:tabs>
          <w:tab w:val="num" w:pos="1440"/>
        </w:tabs>
        <w:ind w:left="1440" w:hanging="360"/>
      </w:pPr>
      <w:rPr>
        <w:rFonts w:ascii="Courier New" w:hAnsi="Courier New" w:hint="default"/>
      </w:rPr>
    </w:lvl>
    <w:lvl w:ilvl="2" w:tplc="8D6623F6" w:tentative="1">
      <w:start w:val="1"/>
      <w:numFmt w:val="bullet"/>
      <w:lvlText w:val="o"/>
      <w:lvlJc w:val="left"/>
      <w:pPr>
        <w:tabs>
          <w:tab w:val="num" w:pos="2160"/>
        </w:tabs>
        <w:ind w:left="2160" w:hanging="360"/>
      </w:pPr>
      <w:rPr>
        <w:rFonts w:ascii="Courier New" w:hAnsi="Courier New" w:hint="default"/>
      </w:rPr>
    </w:lvl>
    <w:lvl w:ilvl="3" w:tplc="EF088B18" w:tentative="1">
      <w:start w:val="1"/>
      <w:numFmt w:val="bullet"/>
      <w:lvlText w:val="o"/>
      <w:lvlJc w:val="left"/>
      <w:pPr>
        <w:tabs>
          <w:tab w:val="num" w:pos="2880"/>
        </w:tabs>
        <w:ind w:left="2880" w:hanging="360"/>
      </w:pPr>
      <w:rPr>
        <w:rFonts w:ascii="Courier New" w:hAnsi="Courier New" w:hint="default"/>
      </w:rPr>
    </w:lvl>
    <w:lvl w:ilvl="4" w:tplc="9E6AF57A" w:tentative="1">
      <w:start w:val="1"/>
      <w:numFmt w:val="bullet"/>
      <w:lvlText w:val="o"/>
      <w:lvlJc w:val="left"/>
      <w:pPr>
        <w:tabs>
          <w:tab w:val="num" w:pos="3600"/>
        </w:tabs>
        <w:ind w:left="3600" w:hanging="360"/>
      </w:pPr>
      <w:rPr>
        <w:rFonts w:ascii="Courier New" w:hAnsi="Courier New" w:hint="default"/>
      </w:rPr>
    </w:lvl>
    <w:lvl w:ilvl="5" w:tplc="D1982D1C" w:tentative="1">
      <w:start w:val="1"/>
      <w:numFmt w:val="bullet"/>
      <w:lvlText w:val="o"/>
      <w:lvlJc w:val="left"/>
      <w:pPr>
        <w:tabs>
          <w:tab w:val="num" w:pos="4320"/>
        </w:tabs>
        <w:ind w:left="4320" w:hanging="360"/>
      </w:pPr>
      <w:rPr>
        <w:rFonts w:ascii="Courier New" w:hAnsi="Courier New" w:hint="default"/>
      </w:rPr>
    </w:lvl>
    <w:lvl w:ilvl="6" w:tplc="DB8052A4" w:tentative="1">
      <w:start w:val="1"/>
      <w:numFmt w:val="bullet"/>
      <w:lvlText w:val="o"/>
      <w:lvlJc w:val="left"/>
      <w:pPr>
        <w:tabs>
          <w:tab w:val="num" w:pos="5040"/>
        </w:tabs>
        <w:ind w:left="5040" w:hanging="360"/>
      </w:pPr>
      <w:rPr>
        <w:rFonts w:ascii="Courier New" w:hAnsi="Courier New" w:hint="default"/>
      </w:rPr>
    </w:lvl>
    <w:lvl w:ilvl="7" w:tplc="C81EB916" w:tentative="1">
      <w:start w:val="1"/>
      <w:numFmt w:val="bullet"/>
      <w:lvlText w:val="o"/>
      <w:lvlJc w:val="left"/>
      <w:pPr>
        <w:tabs>
          <w:tab w:val="num" w:pos="5760"/>
        </w:tabs>
        <w:ind w:left="5760" w:hanging="360"/>
      </w:pPr>
      <w:rPr>
        <w:rFonts w:ascii="Courier New" w:hAnsi="Courier New" w:hint="default"/>
      </w:rPr>
    </w:lvl>
    <w:lvl w:ilvl="8" w:tplc="367E079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2BB6B3B"/>
    <w:multiLevelType w:val="hybridMultilevel"/>
    <w:tmpl w:val="2CF41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65CFB"/>
    <w:multiLevelType w:val="hybridMultilevel"/>
    <w:tmpl w:val="CA42B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B3E4F"/>
    <w:multiLevelType w:val="hybridMultilevel"/>
    <w:tmpl w:val="3AD21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4C761B"/>
    <w:multiLevelType w:val="hybridMultilevel"/>
    <w:tmpl w:val="82C8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40876"/>
    <w:multiLevelType w:val="hybridMultilevel"/>
    <w:tmpl w:val="7C74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3B09E7"/>
    <w:multiLevelType w:val="hybridMultilevel"/>
    <w:tmpl w:val="4468C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F22B79"/>
    <w:multiLevelType w:val="hybridMultilevel"/>
    <w:tmpl w:val="839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79F20BE1"/>
    <w:multiLevelType w:val="hybridMultilevel"/>
    <w:tmpl w:val="BA76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20"/>
    <w:lvlOverride w:ilvl="0">
      <w:startOverride w:val="1"/>
    </w:lvlOverride>
  </w:num>
  <w:num w:numId="4">
    <w:abstractNumId w:val="0"/>
  </w:num>
  <w:num w:numId="5">
    <w:abstractNumId w:val="37"/>
  </w:num>
  <w:num w:numId="6">
    <w:abstractNumId w:val="23"/>
  </w:num>
  <w:num w:numId="7">
    <w:abstractNumId w:val="3"/>
  </w:num>
  <w:num w:numId="8">
    <w:abstractNumId w:val="31"/>
  </w:num>
  <w:num w:numId="9">
    <w:abstractNumId w:val="8"/>
  </w:num>
  <w:num w:numId="10">
    <w:abstractNumId w:val="34"/>
  </w:num>
  <w:num w:numId="11">
    <w:abstractNumId w:val="14"/>
  </w:num>
  <w:num w:numId="12">
    <w:abstractNumId w:val="12"/>
  </w:num>
  <w:num w:numId="13">
    <w:abstractNumId w:val="24"/>
  </w:num>
  <w:num w:numId="14">
    <w:abstractNumId w:val="25"/>
  </w:num>
  <w:num w:numId="15">
    <w:abstractNumId w:val="7"/>
  </w:num>
  <w:num w:numId="16">
    <w:abstractNumId w:val="5"/>
  </w:num>
  <w:num w:numId="17">
    <w:abstractNumId w:val="35"/>
  </w:num>
  <w:num w:numId="18">
    <w:abstractNumId w:val="1"/>
  </w:num>
  <w:num w:numId="19">
    <w:abstractNumId w:val="9"/>
  </w:num>
  <w:num w:numId="20">
    <w:abstractNumId w:val="22"/>
  </w:num>
  <w:num w:numId="21">
    <w:abstractNumId w:val="32"/>
  </w:num>
  <w:num w:numId="22">
    <w:abstractNumId w:val="33"/>
  </w:num>
  <w:num w:numId="23">
    <w:abstractNumId w:val="10"/>
  </w:num>
  <w:num w:numId="24">
    <w:abstractNumId w:val="29"/>
  </w:num>
  <w:num w:numId="25">
    <w:abstractNumId w:val="28"/>
  </w:num>
  <w:num w:numId="26">
    <w:abstractNumId w:val="36"/>
  </w:num>
  <w:num w:numId="27">
    <w:abstractNumId w:val="27"/>
  </w:num>
  <w:num w:numId="28">
    <w:abstractNumId w:val="16"/>
  </w:num>
  <w:num w:numId="29">
    <w:abstractNumId w:val="4"/>
  </w:num>
  <w:num w:numId="30">
    <w:abstractNumId w:val="15"/>
  </w:num>
  <w:num w:numId="31">
    <w:abstractNumId w:val="29"/>
  </w:num>
  <w:num w:numId="32">
    <w:abstractNumId w:val="6"/>
  </w:num>
  <w:num w:numId="33">
    <w:abstractNumId w:val="26"/>
  </w:num>
  <w:num w:numId="34">
    <w:abstractNumId w:val="19"/>
  </w:num>
  <w:num w:numId="35">
    <w:abstractNumId w:val="17"/>
  </w:num>
  <w:num w:numId="36">
    <w:abstractNumId w:val="18"/>
  </w:num>
  <w:num w:numId="37">
    <w:abstractNumId w:val="11"/>
  </w:num>
  <w:num w:numId="38">
    <w:abstractNumId w:val="30"/>
  </w:num>
  <w:num w:numId="3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E0"/>
    <w:rsid w:val="0000270A"/>
    <w:rsid w:val="000027E7"/>
    <w:rsid w:val="00002A8E"/>
    <w:rsid w:val="00002C75"/>
    <w:rsid w:val="00003131"/>
    <w:rsid w:val="00003688"/>
    <w:rsid w:val="000037FB"/>
    <w:rsid w:val="000039F3"/>
    <w:rsid w:val="000039FB"/>
    <w:rsid w:val="00003EF4"/>
    <w:rsid w:val="0000403F"/>
    <w:rsid w:val="00004851"/>
    <w:rsid w:val="00004885"/>
    <w:rsid w:val="00004D8C"/>
    <w:rsid w:val="00004DCB"/>
    <w:rsid w:val="00005181"/>
    <w:rsid w:val="000051A2"/>
    <w:rsid w:val="000051F0"/>
    <w:rsid w:val="0000553B"/>
    <w:rsid w:val="000057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667"/>
    <w:rsid w:val="00010CEE"/>
    <w:rsid w:val="00010E97"/>
    <w:rsid w:val="00010FD1"/>
    <w:rsid w:val="0001117C"/>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53"/>
    <w:rsid w:val="000416DE"/>
    <w:rsid w:val="0004182E"/>
    <w:rsid w:val="00041833"/>
    <w:rsid w:val="0004189A"/>
    <w:rsid w:val="000418C8"/>
    <w:rsid w:val="0004198E"/>
    <w:rsid w:val="00041D52"/>
    <w:rsid w:val="00041EC3"/>
    <w:rsid w:val="0004202B"/>
    <w:rsid w:val="00042326"/>
    <w:rsid w:val="00042541"/>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3F6"/>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59E"/>
    <w:rsid w:val="00052789"/>
    <w:rsid w:val="0005291A"/>
    <w:rsid w:val="00052AE3"/>
    <w:rsid w:val="00052D0B"/>
    <w:rsid w:val="00052DCD"/>
    <w:rsid w:val="00052E96"/>
    <w:rsid w:val="00053127"/>
    <w:rsid w:val="000531A8"/>
    <w:rsid w:val="000532C1"/>
    <w:rsid w:val="00053552"/>
    <w:rsid w:val="00053575"/>
    <w:rsid w:val="00053849"/>
    <w:rsid w:val="00053A47"/>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2FC3"/>
    <w:rsid w:val="000631CE"/>
    <w:rsid w:val="00063226"/>
    <w:rsid w:val="00063485"/>
    <w:rsid w:val="00063F57"/>
    <w:rsid w:val="00063FFF"/>
    <w:rsid w:val="00064461"/>
    <w:rsid w:val="000646B1"/>
    <w:rsid w:val="0006480B"/>
    <w:rsid w:val="00064862"/>
    <w:rsid w:val="00064A2B"/>
    <w:rsid w:val="00064B46"/>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FE2"/>
    <w:rsid w:val="00070192"/>
    <w:rsid w:val="0007020C"/>
    <w:rsid w:val="0007077B"/>
    <w:rsid w:val="00070D61"/>
    <w:rsid w:val="0007118F"/>
    <w:rsid w:val="00071223"/>
    <w:rsid w:val="0007162A"/>
    <w:rsid w:val="000716FB"/>
    <w:rsid w:val="000719E6"/>
    <w:rsid w:val="00071A93"/>
    <w:rsid w:val="00071AB0"/>
    <w:rsid w:val="00071CF2"/>
    <w:rsid w:val="00072AE1"/>
    <w:rsid w:val="00072E75"/>
    <w:rsid w:val="00072EE6"/>
    <w:rsid w:val="00072EFA"/>
    <w:rsid w:val="00072FF7"/>
    <w:rsid w:val="0007327C"/>
    <w:rsid w:val="0007337F"/>
    <w:rsid w:val="0007357E"/>
    <w:rsid w:val="00073785"/>
    <w:rsid w:val="00073974"/>
    <w:rsid w:val="00073EA5"/>
    <w:rsid w:val="00073F3A"/>
    <w:rsid w:val="00073F51"/>
    <w:rsid w:val="0007406A"/>
    <w:rsid w:val="000741B3"/>
    <w:rsid w:val="0007427E"/>
    <w:rsid w:val="00074375"/>
    <w:rsid w:val="000743A0"/>
    <w:rsid w:val="00074A9E"/>
    <w:rsid w:val="00074AE3"/>
    <w:rsid w:val="00074B9B"/>
    <w:rsid w:val="00074BF5"/>
    <w:rsid w:val="000752CD"/>
    <w:rsid w:val="00075432"/>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1937"/>
    <w:rsid w:val="00081F2B"/>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D0E"/>
    <w:rsid w:val="00084255"/>
    <w:rsid w:val="0008483F"/>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7350"/>
    <w:rsid w:val="000875D0"/>
    <w:rsid w:val="0008760B"/>
    <w:rsid w:val="0008782D"/>
    <w:rsid w:val="00087965"/>
    <w:rsid w:val="00087CF3"/>
    <w:rsid w:val="00087E29"/>
    <w:rsid w:val="0009037D"/>
    <w:rsid w:val="00090394"/>
    <w:rsid w:val="00090573"/>
    <w:rsid w:val="00091496"/>
    <w:rsid w:val="00091A51"/>
    <w:rsid w:val="00091C98"/>
    <w:rsid w:val="000921E3"/>
    <w:rsid w:val="00092775"/>
    <w:rsid w:val="000927BE"/>
    <w:rsid w:val="00092A3D"/>
    <w:rsid w:val="00092E3E"/>
    <w:rsid w:val="00092E9A"/>
    <w:rsid w:val="000931C3"/>
    <w:rsid w:val="00093216"/>
    <w:rsid w:val="00093566"/>
    <w:rsid w:val="00093F75"/>
    <w:rsid w:val="000941ED"/>
    <w:rsid w:val="0009437A"/>
    <w:rsid w:val="000947B7"/>
    <w:rsid w:val="0009480B"/>
    <w:rsid w:val="00094A97"/>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0EA3"/>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ACB"/>
    <w:rsid w:val="000A3C3A"/>
    <w:rsid w:val="000A44E5"/>
    <w:rsid w:val="000A460E"/>
    <w:rsid w:val="000A49DE"/>
    <w:rsid w:val="000A4AE3"/>
    <w:rsid w:val="000A4B74"/>
    <w:rsid w:val="000A4FEA"/>
    <w:rsid w:val="000A51F5"/>
    <w:rsid w:val="000A52F5"/>
    <w:rsid w:val="000A54DF"/>
    <w:rsid w:val="000A54ED"/>
    <w:rsid w:val="000A54FF"/>
    <w:rsid w:val="000A5A16"/>
    <w:rsid w:val="000A5CE6"/>
    <w:rsid w:val="000A61CB"/>
    <w:rsid w:val="000A6252"/>
    <w:rsid w:val="000A64D8"/>
    <w:rsid w:val="000A6723"/>
    <w:rsid w:val="000A6788"/>
    <w:rsid w:val="000A68A9"/>
    <w:rsid w:val="000A6941"/>
    <w:rsid w:val="000A6AC6"/>
    <w:rsid w:val="000A6CFE"/>
    <w:rsid w:val="000A6F12"/>
    <w:rsid w:val="000A7C82"/>
    <w:rsid w:val="000A7C88"/>
    <w:rsid w:val="000B02C2"/>
    <w:rsid w:val="000B0372"/>
    <w:rsid w:val="000B081C"/>
    <w:rsid w:val="000B0E8D"/>
    <w:rsid w:val="000B10AB"/>
    <w:rsid w:val="000B10E2"/>
    <w:rsid w:val="000B1658"/>
    <w:rsid w:val="000B1A18"/>
    <w:rsid w:val="000B1CD3"/>
    <w:rsid w:val="000B24EF"/>
    <w:rsid w:val="000B256B"/>
    <w:rsid w:val="000B2580"/>
    <w:rsid w:val="000B25BE"/>
    <w:rsid w:val="000B27A6"/>
    <w:rsid w:val="000B32D4"/>
    <w:rsid w:val="000B3370"/>
    <w:rsid w:val="000B3875"/>
    <w:rsid w:val="000B38DA"/>
    <w:rsid w:val="000B38E4"/>
    <w:rsid w:val="000B3946"/>
    <w:rsid w:val="000B3F37"/>
    <w:rsid w:val="000B405B"/>
    <w:rsid w:val="000B41F1"/>
    <w:rsid w:val="000B46F3"/>
    <w:rsid w:val="000B4788"/>
    <w:rsid w:val="000B47B5"/>
    <w:rsid w:val="000B49D7"/>
    <w:rsid w:val="000B49E5"/>
    <w:rsid w:val="000B4B57"/>
    <w:rsid w:val="000B546F"/>
    <w:rsid w:val="000B5589"/>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C7B53"/>
    <w:rsid w:val="000D0153"/>
    <w:rsid w:val="000D037E"/>
    <w:rsid w:val="000D0669"/>
    <w:rsid w:val="000D0A0F"/>
    <w:rsid w:val="000D0AB8"/>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89B"/>
    <w:rsid w:val="000E0950"/>
    <w:rsid w:val="000E0D89"/>
    <w:rsid w:val="000E0EC2"/>
    <w:rsid w:val="000E1003"/>
    <w:rsid w:val="000E14B9"/>
    <w:rsid w:val="000E1608"/>
    <w:rsid w:val="000E182B"/>
    <w:rsid w:val="000E19D4"/>
    <w:rsid w:val="000E1E8E"/>
    <w:rsid w:val="000E2436"/>
    <w:rsid w:val="000E2787"/>
    <w:rsid w:val="000E279B"/>
    <w:rsid w:val="000E299E"/>
    <w:rsid w:val="000E2C9A"/>
    <w:rsid w:val="000E3075"/>
    <w:rsid w:val="000E331F"/>
    <w:rsid w:val="000E3358"/>
    <w:rsid w:val="000E3653"/>
    <w:rsid w:val="000E3665"/>
    <w:rsid w:val="000E38ED"/>
    <w:rsid w:val="000E3941"/>
    <w:rsid w:val="000E3F84"/>
    <w:rsid w:val="000E40C3"/>
    <w:rsid w:val="000E4A51"/>
    <w:rsid w:val="000E4C9B"/>
    <w:rsid w:val="000E4D01"/>
    <w:rsid w:val="000E4D3D"/>
    <w:rsid w:val="000E4EC1"/>
    <w:rsid w:val="000E53F9"/>
    <w:rsid w:val="000E5830"/>
    <w:rsid w:val="000E5C07"/>
    <w:rsid w:val="000E5C4E"/>
    <w:rsid w:val="000E5CA5"/>
    <w:rsid w:val="000E5E3A"/>
    <w:rsid w:val="000E5E67"/>
    <w:rsid w:val="000E60A7"/>
    <w:rsid w:val="000E62A2"/>
    <w:rsid w:val="000E65A7"/>
    <w:rsid w:val="000E6635"/>
    <w:rsid w:val="000E6B86"/>
    <w:rsid w:val="000E6BAF"/>
    <w:rsid w:val="000E6EED"/>
    <w:rsid w:val="000E6F62"/>
    <w:rsid w:val="000E7197"/>
    <w:rsid w:val="000E7269"/>
    <w:rsid w:val="000E7414"/>
    <w:rsid w:val="000E7E54"/>
    <w:rsid w:val="000E7F51"/>
    <w:rsid w:val="000F00D8"/>
    <w:rsid w:val="000F071C"/>
    <w:rsid w:val="000F08D6"/>
    <w:rsid w:val="000F095B"/>
    <w:rsid w:val="000F0C07"/>
    <w:rsid w:val="000F0D54"/>
    <w:rsid w:val="000F13C4"/>
    <w:rsid w:val="000F13D7"/>
    <w:rsid w:val="000F1739"/>
    <w:rsid w:val="000F17E4"/>
    <w:rsid w:val="000F1878"/>
    <w:rsid w:val="000F1CF3"/>
    <w:rsid w:val="000F1F98"/>
    <w:rsid w:val="000F20CD"/>
    <w:rsid w:val="000F2135"/>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90E"/>
    <w:rsid w:val="000F6C32"/>
    <w:rsid w:val="000F6D86"/>
    <w:rsid w:val="000F6FA4"/>
    <w:rsid w:val="000F73BD"/>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3E"/>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727"/>
    <w:rsid w:val="00122842"/>
    <w:rsid w:val="00122860"/>
    <w:rsid w:val="00122ABA"/>
    <w:rsid w:val="00122BD3"/>
    <w:rsid w:val="00123012"/>
    <w:rsid w:val="00123260"/>
    <w:rsid w:val="001232FA"/>
    <w:rsid w:val="001233AD"/>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D34"/>
    <w:rsid w:val="0012630F"/>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66A"/>
    <w:rsid w:val="00134737"/>
    <w:rsid w:val="00134CAD"/>
    <w:rsid w:val="00134FEB"/>
    <w:rsid w:val="00135015"/>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973"/>
    <w:rsid w:val="00146EBB"/>
    <w:rsid w:val="001472F3"/>
    <w:rsid w:val="00147902"/>
    <w:rsid w:val="00147917"/>
    <w:rsid w:val="00147D65"/>
    <w:rsid w:val="00147D91"/>
    <w:rsid w:val="00147F57"/>
    <w:rsid w:val="0015008F"/>
    <w:rsid w:val="001504B9"/>
    <w:rsid w:val="0015051D"/>
    <w:rsid w:val="001505F6"/>
    <w:rsid w:val="001508E1"/>
    <w:rsid w:val="001509A7"/>
    <w:rsid w:val="001510ED"/>
    <w:rsid w:val="001511C2"/>
    <w:rsid w:val="001517AB"/>
    <w:rsid w:val="00151805"/>
    <w:rsid w:val="00151897"/>
    <w:rsid w:val="00151B79"/>
    <w:rsid w:val="00152066"/>
    <w:rsid w:val="001520D7"/>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29F"/>
    <w:rsid w:val="00155615"/>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E05"/>
    <w:rsid w:val="00171528"/>
    <w:rsid w:val="00171661"/>
    <w:rsid w:val="001717CC"/>
    <w:rsid w:val="00171999"/>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D38"/>
    <w:rsid w:val="00174DDB"/>
    <w:rsid w:val="00175009"/>
    <w:rsid w:val="00175187"/>
    <w:rsid w:val="001751E9"/>
    <w:rsid w:val="001752EC"/>
    <w:rsid w:val="0017548A"/>
    <w:rsid w:val="001756A8"/>
    <w:rsid w:val="00175808"/>
    <w:rsid w:val="00175B5A"/>
    <w:rsid w:val="00175EF2"/>
    <w:rsid w:val="00176414"/>
    <w:rsid w:val="00176BD4"/>
    <w:rsid w:val="00176BD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142"/>
    <w:rsid w:val="00191727"/>
    <w:rsid w:val="00191817"/>
    <w:rsid w:val="00191EBF"/>
    <w:rsid w:val="00191F47"/>
    <w:rsid w:val="001920F6"/>
    <w:rsid w:val="00192153"/>
    <w:rsid w:val="00192338"/>
    <w:rsid w:val="00192589"/>
    <w:rsid w:val="001925E5"/>
    <w:rsid w:val="001929F7"/>
    <w:rsid w:val="00192A30"/>
    <w:rsid w:val="00192DBA"/>
    <w:rsid w:val="00193987"/>
    <w:rsid w:val="00193DD7"/>
    <w:rsid w:val="00193EC1"/>
    <w:rsid w:val="00194955"/>
    <w:rsid w:val="0019573B"/>
    <w:rsid w:val="001957D8"/>
    <w:rsid w:val="00195852"/>
    <w:rsid w:val="0019592C"/>
    <w:rsid w:val="001959BB"/>
    <w:rsid w:val="00196085"/>
    <w:rsid w:val="001965EA"/>
    <w:rsid w:val="00196683"/>
    <w:rsid w:val="00196700"/>
    <w:rsid w:val="00196B90"/>
    <w:rsid w:val="00196DE8"/>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2939"/>
    <w:rsid w:val="001A2A71"/>
    <w:rsid w:val="001A2E87"/>
    <w:rsid w:val="001A2FD5"/>
    <w:rsid w:val="001A3037"/>
    <w:rsid w:val="001A30FB"/>
    <w:rsid w:val="001A3428"/>
    <w:rsid w:val="001A36CF"/>
    <w:rsid w:val="001A3974"/>
    <w:rsid w:val="001A3B65"/>
    <w:rsid w:val="001A3F0F"/>
    <w:rsid w:val="001A3F7A"/>
    <w:rsid w:val="001A3FA5"/>
    <w:rsid w:val="001A41A8"/>
    <w:rsid w:val="001A451B"/>
    <w:rsid w:val="001A4ED8"/>
    <w:rsid w:val="001A4EDF"/>
    <w:rsid w:val="001A586A"/>
    <w:rsid w:val="001A5DF9"/>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A4"/>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10"/>
    <w:rsid w:val="001C3DC6"/>
    <w:rsid w:val="001C3E02"/>
    <w:rsid w:val="001C43B9"/>
    <w:rsid w:val="001C44B7"/>
    <w:rsid w:val="001C460E"/>
    <w:rsid w:val="001C4A39"/>
    <w:rsid w:val="001C4B79"/>
    <w:rsid w:val="001C4F5F"/>
    <w:rsid w:val="001C50EC"/>
    <w:rsid w:val="001C5128"/>
    <w:rsid w:val="001C54B8"/>
    <w:rsid w:val="001C589B"/>
    <w:rsid w:val="001C58A6"/>
    <w:rsid w:val="001C5BC8"/>
    <w:rsid w:val="001C5DBB"/>
    <w:rsid w:val="001C5F88"/>
    <w:rsid w:val="001C6105"/>
    <w:rsid w:val="001C6154"/>
    <w:rsid w:val="001C6182"/>
    <w:rsid w:val="001C618D"/>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70D"/>
    <w:rsid w:val="001D0A5B"/>
    <w:rsid w:val="001D0D7C"/>
    <w:rsid w:val="001D1258"/>
    <w:rsid w:val="001D125F"/>
    <w:rsid w:val="001D1463"/>
    <w:rsid w:val="001D19F8"/>
    <w:rsid w:val="001D1CFF"/>
    <w:rsid w:val="001D1DA4"/>
    <w:rsid w:val="001D1FA5"/>
    <w:rsid w:val="001D1FBB"/>
    <w:rsid w:val="001D293D"/>
    <w:rsid w:val="001D2B3C"/>
    <w:rsid w:val="001D2B70"/>
    <w:rsid w:val="001D2E6C"/>
    <w:rsid w:val="001D3136"/>
    <w:rsid w:val="001D35DC"/>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BB2"/>
    <w:rsid w:val="001E5D1F"/>
    <w:rsid w:val="001E5D3A"/>
    <w:rsid w:val="001E5DF8"/>
    <w:rsid w:val="001E605E"/>
    <w:rsid w:val="001E6313"/>
    <w:rsid w:val="001E6318"/>
    <w:rsid w:val="001E6692"/>
    <w:rsid w:val="001E66D9"/>
    <w:rsid w:val="001E6870"/>
    <w:rsid w:val="001E6BDA"/>
    <w:rsid w:val="001E6C1B"/>
    <w:rsid w:val="001E6D40"/>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95"/>
    <w:rsid w:val="001F3E6E"/>
    <w:rsid w:val="001F3EFD"/>
    <w:rsid w:val="001F3FC5"/>
    <w:rsid w:val="001F45E8"/>
    <w:rsid w:val="001F4710"/>
    <w:rsid w:val="001F4984"/>
    <w:rsid w:val="001F4D23"/>
    <w:rsid w:val="001F4E57"/>
    <w:rsid w:val="001F53A2"/>
    <w:rsid w:val="001F5C95"/>
    <w:rsid w:val="001F5C9E"/>
    <w:rsid w:val="001F5D2C"/>
    <w:rsid w:val="001F5E73"/>
    <w:rsid w:val="001F5ED8"/>
    <w:rsid w:val="001F5F10"/>
    <w:rsid w:val="001F644E"/>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2437"/>
    <w:rsid w:val="002024E6"/>
    <w:rsid w:val="0020297D"/>
    <w:rsid w:val="00202A73"/>
    <w:rsid w:val="00202D2E"/>
    <w:rsid w:val="00203159"/>
    <w:rsid w:val="002032AC"/>
    <w:rsid w:val="0020333D"/>
    <w:rsid w:val="00203A6E"/>
    <w:rsid w:val="00203F00"/>
    <w:rsid w:val="00203F5C"/>
    <w:rsid w:val="002047DE"/>
    <w:rsid w:val="00204981"/>
    <w:rsid w:val="00204999"/>
    <w:rsid w:val="00204A5A"/>
    <w:rsid w:val="00204C12"/>
    <w:rsid w:val="00204E43"/>
    <w:rsid w:val="00205376"/>
    <w:rsid w:val="00205611"/>
    <w:rsid w:val="00205635"/>
    <w:rsid w:val="002059A3"/>
    <w:rsid w:val="00205AB2"/>
    <w:rsid w:val="00205CB2"/>
    <w:rsid w:val="00205D98"/>
    <w:rsid w:val="00205F55"/>
    <w:rsid w:val="00205F57"/>
    <w:rsid w:val="0020610B"/>
    <w:rsid w:val="00206168"/>
    <w:rsid w:val="002061C9"/>
    <w:rsid w:val="002063A7"/>
    <w:rsid w:val="0020671A"/>
    <w:rsid w:val="0020674D"/>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FA"/>
    <w:rsid w:val="00211744"/>
    <w:rsid w:val="00211B2B"/>
    <w:rsid w:val="00211D31"/>
    <w:rsid w:val="00211DD9"/>
    <w:rsid w:val="00211F19"/>
    <w:rsid w:val="002123F7"/>
    <w:rsid w:val="00212578"/>
    <w:rsid w:val="00212816"/>
    <w:rsid w:val="0021283E"/>
    <w:rsid w:val="002130BD"/>
    <w:rsid w:val="00213851"/>
    <w:rsid w:val="00214179"/>
    <w:rsid w:val="002147DF"/>
    <w:rsid w:val="0021497B"/>
    <w:rsid w:val="00214A0C"/>
    <w:rsid w:val="00214D6F"/>
    <w:rsid w:val="00214E0D"/>
    <w:rsid w:val="00214EE1"/>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D0A"/>
    <w:rsid w:val="0022657F"/>
    <w:rsid w:val="002268E9"/>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1B"/>
    <w:rsid w:val="0023324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D22"/>
    <w:rsid w:val="0024029F"/>
    <w:rsid w:val="0024030B"/>
    <w:rsid w:val="00240956"/>
    <w:rsid w:val="00240B7D"/>
    <w:rsid w:val="00240ECF"/>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319"/>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85A"/>
    <w:rsid w:val="002478F5"/>
    <w:rsid w:val="00247C92"/>
    <w:rsid w:val="00247DD1"/>
    <w:rsid w:val="0025000A"/>
    <w:rsid w:val="002506C5"/>
    <w:rsid w:val="002506F5"/>
    <w:rsid w:val="00250D9C"/>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E8B"/>
    <w:rsid w:val="00260FAD"/>
    <w:rsid w:val="0026138B"/>
    <w:rsid w:val="00261624"/>
    <w:rsid w:val="002617F6"/>
    <w:rsid w:val="00261827"/>
    <w:rsid w:val="0026194F"/>
    <w:rsid w:val="00261D05"/>
    <w:rsid w:val="00261E27"/>
    <w:rsid w:val="00261F22"/>
    <w:rsid w:val="002622AB"/>
    <w:rsid w:val="002623AC"/>
    <w:rsid w:val="00262668"/>
    <w:rsid w:val="002626EA"/>
    <w:rsid w:val="0026272D"/>
    <w:rsid w:val="00262979"/>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828"/>
    <w:rsid w:val="00267B79"/>
    <w:rsid w:val="00267D1B"/>
    <w:rsid w:val="002706CC"/>
    <w:rsid w:val="00270C63"/>
    <w:rsid w:val="00270C98"/>
    <w:rsid w:val="00270CF1"/>
    <w:rsid w:val="00270D83"/>
    <w:rsid w:val="00270E57"/>
    <w:rsid w:val="0027102E"/>
    <w:rsid w:val="002711C3"/>
    <w:rsid w:val="002713CE"/>
    <w:rsid w:val="0027193C"/>
    <w:rsid w:val="00271D4C"/>
    <w:rsid w:val="00271EEF"/>
    <w:rsid w:val="0027242C"/>
    <w:rsid w:val="00272474"/>
    <w:rsid w:val="0027257A"/>
    <w:rsid w:val="002727F3"/>
    <w:rsid w:val="00272A82"/>
    <w:rsid w:val="00272C4A"/>
    <w:rsid w:val="00272C60"/>
    <w:rsid w:val="00272D06"/>
    <w:rsid w:val="00272E93"/>
    <w:rsid w:val="00272FEB"/>
    <w:rsid w:val="00273603"/>
    <w:rsid w:val="00273644"/>
    <w:rsid w:val="002738C9"/>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CD3"/>
    <w:rsid w:val="00281FFC"/>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50D"/>
    <w:rsid w:val="00285520"/>
    <w:rsid w:val="0028578B"/>
    <w:rsid w:val="00285894"/>
    <w:rsid w:val="00285C1F"/>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1AB"/>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771"/>
    <w:rsid w:val="002A37C5"/>
    <w:rsid w:val="002A3AFD"/>
    <w:rsid w:val="002A3B12"/>
    <w:rsid w:val="002A4102"/>
    <w:rsid w:val="002A48CE"/>
    <w:rsid w:val="002A490D"/>
    <w:rsid w:val="002A4918"/>
    <w:rsid w:val="002A4B7D"/>
    <w:rsid w:val="002A4D48"/>
    <w:rsid w:val="002A4E20"/>
    <w:rsid w:val="002A523D"/>
    <w:rsid w:val="002A5DD2"/>
    <w:rsid w:val="002A5F11"/>
    <w:rsid w:val="002A5FC1"/>
    <w:rsid w:val="002A60BE"/>
    <w:rsid w:val="002A6985"/>
    <w:rsid w:val="002A6EF8"/>
    <w:rsid w:val="002A732C"/>
    <w:rsid w:val="002A7707"/>
    <w:rsid w:val="002A7A6A"/>
    <w:rsid w:val="002A7AB4"/>
    <w:rsid w:val="002B07BF"/>
    <w:rsid w:val="002B0805"/>
    <w:rsid w:val="002B0960"/>
    <w:rsid w:val="002B09F1"/>
    <w:rsid w:val="002B0A8D"/>
    <w:rsid w:val="002B0C99"/>
    <w:rsid w:val="002B0CB5"/>
    <w:rsid w:val="002B10F9"/>
    <w:rsid w:val="002B12C7"/>
    <w:rsid w:val="002B143D"/>
    <w:rsid w:val="002B1482"/>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40"/>
    <w:rsid w:val="002B5D6B"/>
    <w:rsid w:val="002B601A"/>
    <w:rsid w:val="002B616D"/>
    <w:rsid w:val="002B61F1"/>
    <w:rsid w:val="002B63CF"/>
    <w:rsid w:val="002B64FE"/>
    <w:rsid w:val="002B689C"/>
    <w:rsid w:val="002B694E"/>
    <w:rsid w:val="002B6D31"/>
    <w:rsid w:val="002B6D44"/>
    <w:rsid w:val="002B7538"/>
    <w:rsid w:val="002B7540"/>
    <w:rsid w:val="002B7D56"/>
    <w:rsid w:val="002C0266"/>
    <w:rsid w:val="002C04C2"/>
    <w:rsid w:val="002C0818"/>
    <w:rsid w:val="002C0A1D"/>
    <w:rsid w:val="002C0D11"/>
    <w:rsid w:val="002C0D4E"/>
    <w:rsid w:val="002C138D"/>
    <w:rsid w:val="002C1468"/>
    <w:rsid w:val="002C14BE"/>
    <w:rsid w:val="002C162E"/>
    <w:rsid w:val="002C184B"/>
    <w:rsid w:val="002C1952"/>
    <w:rsid w:val="002C19B9"/>
    <w:rsid w:val="002C1B17"/>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1736"/>
    <w:rsid w:val="002D1956"/>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4B"/>
    <w:rsid w:val="002D73CD"/>
    <w:rsid w:val="002D748E"/>
    <w:rsid w:val="002D76E8"/>
    <w:rsid w:val="002E0368"/>
    <w:rsid w:val="002E03B4"/>
    <w:rsid w:val="002E07F8"/>
    <w:rsid w:val="002E0E94"/>
    <w:rsid w:val="002E15A5"/>
    <w:rsid w:val="002E168A"/>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4301"/>
    <w:rsid w:val="002E45DA"/>
    <w:rsid w:val="002E4AC4"/>
    <w:rsid w:val="002E4BFF"/>
    <w:rsid w:val="002E4D3C"/>
    <w:rsid w:val="002E4F05"/>
    <w:rsid w:val="002E58E1"/>
    <w:rsid w:val="002E5BC2"/>
    <w:rsid w:val="002E5BDD"/>
    <w:rsid w:val="002E5C56"/>
    <w:rsid w:val="002E5C6E"/>
    <w:rsid w:val="002E5D5E"/>
    <w:rsid w:val="002E5D86"/>
    <w:rsid w:val="002E5DD7"/>
    <w:rsid w:val="002E6112"/>
    <w:rsid w:val="002E6809"/>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A52"/>
    <w:rsid w:val="002F4CF5"/>
    <w:rsid w:val="002F4E98"/>
    <w:rsid w:val="002F4FC5"/>
    <w:rsid w:val="002F52CF"/>
    <w:rsid w:val="002F5312"/>
    <w:rsid w:val="002F534F"/>
    <w:rsid w:val="002F53E6"/>
    <w:rsid w:val="002F5422"/>
    <w:rsid w:val="002F5634"/>
    <w:rsid w:val="002F566C"/>
    <w:rsid w:val="002F5874"/>
    <w:rsid w:val="002F5881"/>
    <w:rsid w:val="002F59C1"/>
    <w:rsid w:val="002F5C24"/>
    <w:rsid w:val="002F5DD9"/>
    <w:rsid w:val="002F5FDA"/>
    <w:rsid w:val="002F60AE"/>
    <w:rsid w:val="002F63ED"/>
    <w:rsid w:val="002F65EB"/>
    <w:rsid w:val="002F662A"/>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AE7"/>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3D2E"/>
    <w:rsid w:val="00304102"/>
    <w:rsid w:val="003041A8"/>
    <w:rsid w:val="00304556"/>
    <w:rsid w:val="00304AC5"/>
    <w:rsid w:val="00304C9E"/>
    <w:rsid w:val="0030563C"/>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309F"/>
    <w:rsid w:val="003131CA"/>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F1B"/>
    <w:rsid w:val="0032151E"/>
    <w:rsid w:val="0032172E"/>
    <w:rsid w:val="00321822"/>
    <w:rsid w:val="00321B02"/>
    <w:rsid w:val="00321DED"/>
    <w:rsid w:val="00321F33"/>
    <w:rsid w:val="00322219"/>
    <w:rsid w:val="00322BC3"/>
    <w:rsid w:val="00322C2B"/>
    <w:rsid w:val="00322E3B"/>
    <w:rsid w:val="00323123"/>
    <w:rsid w:val="0032318A"/>
    <w:rsid w:val="00323438"/>
    <w:rsid w:val="00323A78"/>
    <w:rsid w:val="00323C38"/>
    <w:rsid w:val="00323D22"/>
    <w:rsid w:val="00323F4D"/>
    <w:rsid w:val="00323FAD"/>
    <w:rsid w:val="00324089"/>
    <w:rsid w:val="0032413B"/>
    <w:rsid w:val="00324337"/>
    <w:rsid w:val="0032441B"/>
    <w:rsid w:val="00324701"/>
    <w:rsid w:val="0032489D"/>
    <w:rsid w:val="003249F8"/>
    <w:rsid w:val="00324EBF"/>
    <w:rsid w:val="0032546D"/>
    <w:rsid w:val="0032556B"/>
    <w:rsid w:val="00325CB3"/>
    <w:rsid w:val="00326044"/>
    <w:rsid w:val="0032651E"/>
    <w:rsid w:val="003267F9"/>
    <w:rsid w:val="00326B2A"/>
    <w:rsid w:val="00326C67"/>
    <w:rsid w:val="003271E3"/>
    <w:rsid w:val="003272D0"/>
    <w:rsid w:val="003273DE"/>
    <w:rsid w:val="003278C7"/>
    <w:rsid w:val="0032793B"/>
    <w:rsid w:val="00327AEA"/>
    <w:rsid w:val="00327C52"/>
    <w:rsid w:val="00327D99"/>
    <w:rsid w:val="00327FA5"/>
    <w:rsid w:val="00330188"/>
    <w:rsid w:val="0033086C"/>
    <w:rsid w:val="003308C4"/>
    <w:rsid w:val="00330958"/>
    <w:rsid w:val="00330C30"/>
    <w:rsid w:val="00330C71"/>
    <w:rsid w:val="00330DE8"/>
    <w:rsid w:val="00330DEA"/>
    <w:rsid w:val="00330FE9"/>
    <w:rsid w:val="00331023"/>
    <w:rsid w:val="00331470"/>
    <w:rsid w:val="00331968"/>
    <w:rsid w:val="0033198A"/>
    <w:rsid w:val="0033198D"/>
    <w:rsid w:val="00332056"/>
    <w:rsid w:val="003321C3"/>
    <w:rsid w:val="0033223B"/>
    <w:rsid w:val="0033241A"/>
    <w:rsid w:val="003324F7"/>
    <w:rsid w:val="00332962"/>
    <w:rsid w:val="00332B78"/>
    <w:rsid w:val="00332BF7"/>
    <w:rsid w:val="00332D28"/>
    <w:rsid w:val="00333025"/>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1087"/>
    <w:rsid w:val="00341164"/>
    <w:rsid w:val="003411D0"/>
    <w:rsid w:val="00341706"/>
    <w:rsid w:val="00341764"/>
    <w:rsid w:val="00341995"/>
    <w:rsid w:val="0034204B"/>
    <w:rsid w:val="003422B1"/>
    <w:rsid w:val="0034230E"/>
    <w:rsid w:val="0034246D"/>
    <w:rsid w:val="0034252B"/>
    <w:rsid w:val="0034305B"/>
    <w:rsid w:val="0034324F"/>
    <w:rsid w:val="00343A58"/>
    <w:rsid w:val="00343C24"/>
    <w:rsid w:val="00343EBF"/>
    <w:rsid w:val="00343FA6"/>
    <w:rsid w:val="00344222"/>
    <w:rsid w:val="00344433"/>
    <w:rsid w:val="00344725"/>
    <w:rsid w:val="00344901"/>
    <w:rsid w:val="0034511B"/>
    <w:rsid w:val="00345681"/>
    <w:rsid w:val="003467E7"/>
    <w:rsid w:val="003468C9"/>
    <w:rsid w:val="00346FEB"/>
    <w:rsid w:val="0034726E"/>
    <w:rsid w:val="0034745C"/>
    <w:rsid w:val="00347480"/>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984"/>
    <w:rsid w:val="00351BC9"/>
    <w:rsid w:val="00351C98"/>
    <w:rsid w:val="00351DEB"/>
    <w:rsid w:val="0035216E"/>
    <w:rsid w:val="0035233B"/>
    <w:rsid w:val="00352759"/>
    <w:rsid w:val="00352828"/>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7FA"/>
    <w:rsid w:val="00354FE6"/>
    <w:rsid w:val="00355088"/>
    <w:rsid w:val="003552C6"/>
    <w:rsid w:val="003558FD"/>
    <w:rsid w:val="00355A83"/>
    <w:rsid w:val="003562CA"/>
    <w:rsid w:val="003562D7"/>
    <w:rsid w:val="00356353"/>
    <w:rsid w:val="00356694"/>
    <w:rsid w:val="003567C9"/>
    <w:rsid w:val="00356A6F"/>
    <w:rsid w:val="00356B14"/>
    <w:rsid w:val="00356CCA"/>
    <w:rsid w:val="00356CEC"/>
    <w:rsid w:val="00356F72"/>
    <w:rsid w:val="0035705A"/>
    <w:rsid w:val="003570F4"/>
    <w:rsid w:val="003572DE"/>
    <w:rsid w:val="00357659"/>
    <w:rsid w:val="00357712"/>
    <w:rsid w:val="00357CAE"/>
    <w:rsid w:val="003604DB"/>
    <w:rsid w:val="00360580"/>
    <w:rsid w:val="003607C9"/>
    <w:rsid w:val="00361511"/>
    <w:rsid w:val="003617B5"/>
    <w:rsid w:val="0036185C"/>
    <w:rsid w:val="00361B1A"/>
    <w:rsid w:val="0036227D"/>
    <w:rsid w:val="00362453"/>
    <w:rsid w:val="00362585"/>
    <w:rsid w:val="0036262C"/>
    <w:rsid w:val="003626A7"/>
    <w:rsid w:val="003629D1"/>
    <w:rsid w:val="00362C5A"/>
    <w:rsid w:val="00362CAD"/>
    <w:rsid w:val="003632ED"/>
    <w:rsid w:val="00363539"/>
    <w:rsid w:val="003635B6"/>
    <w:rsid w:val="003637C9"/>
    <w:rsid w:val="00363AE6"/>
    <w:rsid w:val="00363C06"/>
    <w:rsid w:val="00363FC9"/>
    <w:rsid w:val="00364F4B"/>
    <w:rsid w:val="00365023"/>
    <w:rsid w:val="00365644"/>
    <w:rsid w:val="0036572A"/>
    <w:rsid w:val="0036590C"/>
    <w:rsid w:val="00365B66"/>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44B"/>
    <w:rsid w:val="003758E9"/>
    <w:rsid w:val="00375D22"/>
    <w:rsid w:val="00375FFC"/>
    <w:rsid w:val="00376441"/>
    <w:rsid w:val="003764FA"/>
    <w:rsid w:val="00376582"/>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B19"/>
    <w:rsid w:val="00381E76"/>
    <w:rsid w:val="003821BA"/>
    <w:rsid w:val="003821E7"/>
    <w:rsid w:val="00382324"/>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539"/>
    <w:rsid w:val="00386688"/>
    <w:rsid w:val="00386815"/>
    <w:rsid w:val="003869C9"/>
    <w:rsid w:val="00386A15"/>
    <w:rsid w:val="00386B71"/>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3AB"/>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00"/>
    <w:rsid w:val="0039502C"/>
    <w:rsid w:val="0039511F"/>
    <w:rsid w:val="00395444"/>
    <w:rsid w:val="003956FE"/>
    <w:rsid w:val="003958F1"/>
    <w:rsid w:val="0039598F"/>
    <w:rsid w:val="00395E7B"/>
    <w:rsid w:val="0039610F"/>
    <w:rsid w:val="003962EC"/>
    <w:rsid w:val="00396375"/>
    <w:rsid w:val="003963E1"/>
    <w:rsid w:val="003965AE"/>
    <w:rsid w:val="0039665F"/>
    <w:rsid w:val="00396806"/>
    <w:rsid w:val="00396969"/>
    <w:rsid w:val="00396A5C"/>
    <w:rsid w:val="00396BBB"/>
    <w:rsid w:val="00396DD5"/>
    <w:rsid w:val="00397032"/>
    <w:rsid w:val="00397292"/>
    <w:rsid w:val="003972F0"/>
    <w:rsid w:val="003976DD"/>
    <w:rsid w:val="003978B8"/>
    <w:rsid w:val="00397AD4"/>
    <w:rsid w:val="00397B87"/>
    <w:rsid w:val="00397C76"/>
    <w:rsid w:val="00397C89"/>
    <w:rsid w:val="00397CC1"/>
    <w:rsid w:val="00397DFD"/>
    <w:rsid w:val="003A0311"/>
    <w:rsid w:val="003A0736"/>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97B"/>
    <w:rsid w:val="003A4E82"/>
    <w:rsid w:val="003A523B"/>
    <w:rsid w:val="003A5865"/>
    <w:rsid w:val="003A590E"/>
    <w:rsid w:val="003A5982"/>
    <w:rsid w:val="003A6330"/>
    <w:rsid w:val="003A6558"/>
    <w:rsid w:val="003A6619"/>
    <w:rsid w:val="003A67DB"/>
    <w:rsid w:val="003A6A20"/>
    <w:rsid w:val="003A71E1"/>
    <w:rsid w:val="003A734D"/>
    <w:rsid w:val="003A76A9"/>
    <w:rsid w:val="003A7747"/>
    <w:rsid w:val="003B020A"/>
    <w:rsid w:val="003B0299"/>
    <w:rsid w:val="003B0666"/>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41"/>
    <w:rsid w:val="003B4D9B"/>
    <w:rsid w:val="003B4E13"/>
    <w:rsid w:val="003B4E9C"/>
    <w:rsid w:val="003B56B9"/>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9F7"/>
    <w:rsid w:val="003B7DB4"/>
    <w:rsid w:val="003C009A"/>
    <w:rsid w:val="003C0374"/>
    <w:rsid w:val="003C07D7"/>
    <w:rsid w:val="003C0985"/>
    <w:rsid w:val="003C10B8"/>
    <w:rsid w:val="003C1E8A"/>
    <w:rsid w:val="003C24AE"/>
    <w:rsid w:val="003C29EC"/>
    <w:rsid w:val="003C2C9D"/>
    <w:rsid w:val="003C3293"/>
    <w:rsid w:val="003C3498"/>
    <w:rsid w:val="003C37B9"/>
    <w:rsid w:val="003C3B73"/>
    <w:rsid w:val="003C3D6E"/>
    <w:rsid w:val="003C3F8B"/>
    <w:rsid w:val="003C4213"/>
    <w:rsid w:val="003C4250"/>
    <w:rsid w:val="003C4454"/>
    <w:rsid w:val="003C44DB"/>
    <w:rsid w:val="003C4747"/>
    <w:rsid w:val="003C4936"/>
    <w:rsid w:val="003C4CA3"/>
    <w:rsid w:val="003C4F25"/>
    <w:rsid w:val="003C507B"/>
    <w:rsid w:val="003C5268"/>
    <w:rsid w:val="003C64CD"/>
    <w:rsid w:val="003C6544"/>
    <w:rsid w:val="003C6580"/>
    <w:rsid w:val="003C6842"/>
    <w:rsid w:val="003C6A1C"/>
    <w:rsid w:val="003C6A56"/>
    <w:rsid w:val="003C6CCB"/>
    <w:rsid w:val="003C6DA9"/>
    <w:rsid w:val="003C736F"/>
    <w:rsid w:val="003C76F3"/>
    <w:rsid w:val="003C7855"/>
    <w:rsid w:val="003D0030"/>
    <w:rsid w:val="003D0240"/>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C42"/>
    <w:rsid w:val="003D4E4F"/>
    <w:rsid w:val="003D4E7A"/>
    <w:rsid w:val="003D519A"/>
    <w:rsid w:val="003D5361"/>
    <w:rsid w:val="003D5717"/>
    <w:rsid w:val="003D57EF"/>
    <w:rsid w:val="003D5878"/>
    <w:rsid w:val="003D59FE"/>
    <w:rsid w:val="003D5A4E"/>
    <w:rsid w:val="003D5C4C"/>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561"/>
    <w:rsid w:val="003E1868"/>
    <w:rsid w:val="003E1B00"/>
    <w:rsid w:val="003E1CF4"/>
    <w:rsid w:val="003E1ED5"/>
    <w:rsid w:val="003E1F3E"/>
    <w:rsid w:val="003E2356"/>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13D9"/>
    <w:rsid w:val="003F148D"/>
    <w:rsid w:val="003F1B6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369"/>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1B97"/>
    <w:rsid w:val="004222BF"/>
    <w:rsid w:val="004224D6"/>
    <w:rsid w:val="004225A5"/>
    <w:rsid w:val="004227D3"/>
    <w:rsid w:val="004228AF"/>
    <w:rsid w:val="00422A01"/>
    <w:rsid w:val="00422D57"/>
    <w:rsid w:val="00422D62"/>
    <w:rsid w:val="00422DB5"/>
    <w:rsid w:val="004232D4"/>
    <w:rsid w:val="00423326"/>
    <w:rsid w:val="00424146"/>
    <w:rsid w:val="00424844"/>
    <w:rsid w:val="00424A1B"/>
    <w:rsid w:val="004251F8"/>
    <w:rsid w:val="004253B1"/>
    <w:rsid w:val="004255F7"/>
    <w:rsid w:val="00425BB8"/>
    <w:rsid w:val="00425C97"/>
    <w:rsid w:val="00425FDE"/>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C2E"/>
    <w:rsid w:val="00436DE5"/>
    <w:rsid w:val="004371AB"/>
    <w:rsid w:val="00437895"/>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32C"/>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2E9"/>
    <w:rsid w:val="00446424"/>
    <w:rsid w:val="0044662A"/>
    <w:rsid w:val="00446ACE"/>
    <w:rsid w:val="00446D50"/>
    <w:rsid w:val="004471D1"/>
    <w:rsid w:val="004473EE"/>
    <w:rsid w:val="00447427"/>
    <w:rsid w:val="004478C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B9"/>
    <w:rsid w:val="004526E3"/>
    <w:rsid w:val="004527C0"/>
    <w:rsid w:val="0045313D"/>
    <w:rsid w:val="004535C6"/>
    <w:rsid w:val="00453871"/>
    <w:rsid w:val="00453DEF"/>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456"/>
    <w:rsid w:val="004605CC"/>
    <w:rsid w:val="0046072D"/>
    <w:rsid w:val="00460921"/>
    <w:rsid w:val="00460958"/>
    <w:rsid w:val="00460B25"/>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A1"/>
    <w:rsid w:val="004622D0"/>
    <w:rsid w:val="00462420"/>
    <w:rsid w:val="0046260A"/>
    <w:rsid w:val="00462B09"/>
    <w:rsid w:val="00462B31"/>
    <w:rsid w:val="00462C23"/>
    <w:rsid w:val="00462E64"/>
    <w:rsid w:val="004631A1"/>
    <w:rsid w:val="00463337"/>
    <w:rsid w:val="004633CC"/>
    <w:rsid w:val="004633FC"/>
    <w:rsid w:val="00463448"/>
    <w:rsid w:val="004636FA"/>
    <w:rsid w:val="0046400B"/>
    <w:rsid w:val="00464074"/>
    <w:rsid w:val="004641A0"/>
    <w:rsid w:val="0046421E"/>
    <w:rsid w:val="0046434B"/>
    <w:rsid w:val="00464A82"/>
    <w:rsid w:val="00464C22"/>
    <w:rsid w:val="00464DDF"/>
    <w:rsid w:val="00464EE0"/>
    <w:rsid w:val="00465180"/>
    <w:rsid w:val="00465235"/>
    <w:rsid w:val="00465467"/>
    <w:rsid w:val="00465573"/>
    <w:rsid w:val="00465D27"/>
    <w:rsid w:val="00465EB3"/>
    <w:rsid w:val="00465F4A"/>
    <w:rsid w:val="004663D9"/>
    <w:rsid w:val="004665D2"/>
    <w:rsid w:val="00466E49"/>
    <w:rsid w:val="0047041E"/>
    <w:rsid w:val="00470628"/>
    <w:rsid w:val="00470750"/>
    <w:rsid w:val="00470893"/>
    <w:rsid w:val="0047095D"/>
    <w:rsid w:val="00471415"/>
    <w:rsid w:val="0047166D"/>
    <w:rsid w:val="00471856"/>
    <w:rsid w:val="00471DB0"/>
    <w:rsid w:val="00471FAB"/>
    <w:rsid w:val="004721FB"/>
    <w:rsid w:val="0047253B"/>
    <w:rsid w:val="00472ACB"/>
    <w:rsid w:val="004735E8"/>
    <w:rsid w:val="004737D3"/>
    <w:rsid w:val="00473917"/>
    <w:rsid w:val="00473F5F"/>
    <w:rsid w:val="00474076"/>
    <w:rsid w:val="004740CF"/>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91"/>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A82"/>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D7A"/>
    <w:rsid w:val="00490E94"/>
    <w:rsid w:val="00490EE3"/>
    <w:rsid w:val="00490FBC"/>
    <w:rsid w:val="00491215"/>
    <w:rsid w:val="00491294"/>
    <w:rsid w:val="0049143D"/>
    <w:rsid w:val="004917C1"/>
    <w:rsid w:val="004918A0"/>
    <w:rsid w:val="00491C51"/>
    <w:rsid w:val="004921BB"/>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A72"/>
    <w:rsid w:val="004A0D36"/>
    <w:rsid w:val="004A0E00"/>
    <w:rsid w:val="004A10AA"/>
    <w:rsid w:val="004A15F7"/>
    <w:rsid w:val="004A1600"/>
    <w:rsid w:val="004A192B"/>
    <w:rsid w:val="004A1AE5"/>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8D2"/>
    <w:rsid w:val="004A3AA3"/>
    <w:rsid w:val="004A3AAA"/>
    <w:rsid w:val="004A3CB9"/>
    <w:rsid w:val="004A3CF6"/>
    <w:rsid w:val="004A4625"/>
    <w:rsid w:val="004A4900"/>
    <w:rsid w:val="004A4CEE"/>
    <w:rsid w:val="004A4D38"/>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69E"/>
    <w:rsid w:val="004B1999"/>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D08"/>
    <w:rsid w:val="004C1EF6"/>
    <w:rsid w:val="004C1F5C"/>
    <w:rsid w:val="004C222B"/>
    <w:rsid w:val="004C2371"/>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7C4"/>
    <w:rsid w:val="004D2E01"/>
    <w:rsid w:val="004D2E57"/>
    <w:rsid w:val="004D30AD"/>
    <w:rsid w:val="004D3251"/>
    <w:rsid w:val="004D336E"/>
    <w:rsid w:val="004D3403"/>
    <w:rsid w:val="004D39CA"/>
    <w:rsid w:val="004D3C4E"/>
    <w:rsid w:val="004D40D1"/>
    <w:rsid w:val="004D40D5"/>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34A"/>
    <w:rsid w:val="004E3579"/>
    <w:rsid w:val="004E365B"/>
    <w:rsid w:val="004E3892"/>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1D81"/>
    <w:rsid w:val="004F210D"/>
    <w:rsid w:val="004F2826"/>
    <w:rsid w:val="004F2AA6"/>
    <w:rsid w:val="004F2B9C"/>
    <w:rsid w:val="004F2CCE"/>
    <w:rsid w:val="004F31E3"/>
    <w:rsid w:val="004F3205"/>
    <w:rsid w:val="004F359A"/>
    <w:rsid w:val="004F3863"/>
    <w:rsid w:val="004F399D"/>
    <w:rsid w:val="004F3BE2"/>
    <w:rsid w:val="004F3DD1"/>
    <w:rsid w:val="004F4B53"/>
    <w:rsid w:val="004F4B9E"/>
    <w:rsid w:val="004F4E53"/>
    <w:rsid w:val="004F54FB"/>
    <w:rsid w:val="004F55BD"/>
    <w:rsid w:val="004F56BF"/>
    <w:rsid w:val="004F58AB"/>
    <w:rsid w:val="004F599C"/>
    <w:rsid w:val="004F5CDF"/>
    <w:rsid w:val="004F5D6E"/>
    <w:rsid w:val="004F5EBB"/>
    <w:rsid w:val="004F5F6D"/>
    <w:rsid w:val="004F6094"/>
    <w:rsid w:val="004F6142"/>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F61"/>
    <w:rsid w:val="00502FCA"/>
    <w:rsid w:val="00503195"/>
    <w:rsid w:val="005031CB"/>
    <w:rsid w:val="005033EE"/>
    <w:rsid w:val="005036CA"/>
    <w:rsid w:val="0050377B"/>
    <w:rsid w:val="005038A7"/>
    <w:rsid w:val="0050398B"/>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D6"/>
    <w:rsid w:val="00511E67"/>
    <w:rsid w:val="00512404"/>
    <w:rsid w:val="00512747"/>
    <w:rsid w:val="00512816"/>
    <w:rsid w:val="00512A7B"/>
    <w:rsid w:val="00512C94"/>
    <w:rsid w:val="00512D39"/>
    <w:rsid w:val="005134CA"/>
    <w:rsid w:val="005134DD"/>
    <w:rsid w:val="0051370B"/>
    <w:rsid w:val="00513B8C"/>
    <w:rsid w:val="00513C8D"/>
    <w:rsid w:val="00513F8F"/>
    <w:rsid w:val="0051426D"/>
    <w:rsid w:val="005147E7"/>
    <w:rsid w:val="005149A2"/>
    <w:rsid w:val="00514B51"/>
    <w:rsid w:val="00514CEE"/>
    <w:rsid w:val="0051506B"/>
    <w:rsid w:val="00515072"/>
    <w:rsid w:val="005150E4"/>
    <w:rsid w:val="00515507"/>
    <w:rsid w:val="00515708"/>
    <w:rsid w:val="00515746"/>
    <w:rsid w:val="00515907"/>
    <w:rsid w:val="00515C9F"/>
    <w:rsid w:val="00515E2B"/>
    <w:rsid w:val="00516009"/>
    <w:rsid w:val="00516B96"/>
    <w:rsid w:val="00516E9E"/>
    <w:rsid w:val="005173A4"/>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D65"/>
    <w:rsid w:val="00521DD9"/>
    <w:rsid w:val="00521F79"/>
    <w:rsid w:val="005221A4"/>
    <w:rsid w:val="00522201"/>
    <w:rsid w:val="005224E2"/>
    <w:rsid w:val="00522865"/>
    <w:rsid w:val="0052304D"/>
    <w:rsid w:val="00523366"/>
    <w:rsid w:val="005234EC"/>
    <w:rsid w:val="005236C8"/>
    <w:rsid w:val="005237F2"/>
    <w:rsid w:val="0052381F"/>
    <w:rsid w:val="00523C2D"/>
    <w:rsid w:val="00523E18"/>
    <w:rsid w:val="00523F11"/>
    <w:rsid w:val="00523F32"/>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33E"/>
    <w:rsid w:val="005368CB"/>
    <w:rsid w:val="00536AEE"/>
    <w:rsid w:val="00536BE7"/>
    <w:rsid w:val="00536D47"/>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748"/>
    <w:rsid w:val="00547833"/>
    <w:rsid w:val="00547D9B"/>
    <w:rsid w:val="00547F06"/>
    <w:rsid w:val="00547F14"/>
    <w:rsid w:val="00550116"/>
    <w:rsid w:val="0055088A"/>
    <w:rsid w:val="00550D6F"/>
    <w:rsid w:val="005511B1"/>
    <w:rsid w:val="00551248"/>
    <w:rsid w:val="00551593"/>
    <w:rsid w:val="0055164F"/>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10A"/>
    <w:rsid w:val="005543ED"/>
    <w:rsid w:val="0055458F"/>
    <w:rsid w:val="0055459C"/>
    <w:rsid w:val="005546A4"/>
    <w:rsid w:val="005547CB"/>
    <w:rsid w:val="0055480D"/>
    <w:rsid w:val="00554DF7"/>
    <w:rsid w:val="005552B2"/>
    <w:rsid w:val="005552B9"/>
    <w:rsid w:val="00555520"/>
    <w:rsid w:val="00555713"/>
    <w:rsid w:val="00555772"/>
    <w:rsid w:val="0055588D"/>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92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6F4"/>
    <w:rsid w:val="00562757"/>
    <w:rsid w:val="005627C0"/>
    <w:rsid w:val="00562CDC"/>
    <w:rsid w:val="00562EB9"/>
    <w:rsid w:val="00563033"/>
    <w:rsid w:val="005634D5"/>
    <w:rsid w:val="005636BE"/>
    <w:rsid w:val="00563793"/>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80A"/>
    <w:rsid w:val="005738B2"/>
    <w:rsid w:val="00573B1F"/>
    <w:rsid w:val="00573BB0"/>
    <w:rsid w:val="00573D2B"/>
    <w:rsid w:val="00573EB4"/>
    <w:rsid w:val="00573F24"/>
    <w:rsid w:val="00574167"/>
    <w:rsid w:val="005746E7"/>
    <w:rsid w:val="005748F2"/>
    <w:rsid w:val="00574D14"/>
    <w:rsid w:val="00574FDC"/>
    <w:rsid w:val="005753DB"/>
    <w:rsid w:val="005756BD"/>
    <w:rsid w:val="00575813"/>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EB4"/>
    <w:rsid w:val="00577F34"/>
    <w:rsid w:val="00580293"/>
    <w:rsid w:val="00580CFE"/>
    <w:rsid w:val="00581081"/>
    <w:rsid w:val="00581085"/>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F7D"/>
    <w:rsid w:val="00594131"/>
    <w:rsid w:val="00594397"/>
    <w:rsid w:val="005943C6"/>
    <w:rsid w:val="005946E2"/>
    <w:rsid w:val="0059486C"/>
    <w:rsid w:val="00594C67"/>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A09"/>
    <w:rsid w:val="00597A36"/>
    <w:rsid w:val="00597B30"/>
    <w:rsid w:val="00597DF6"/>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A31"/>
    <w:rsid w:val="005A416C"/>
    <w:rsid w:val="005A447C"/>
    <w:rsid w:val="005A46BD"/>
    <w:rsid w:val="005A48E1"/>
    <w:rsid w:val="005A4999"/>
    <w:rsid w:val="005A4AB5"/>
    <w:rsid w:val="005A4C41"/>
    <w:rsid w:val="005A50BB"/>
    <w:rsid w:val="005A53BF"/>
    <w:rsid w:val="005A556E"/>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3FCC"/>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2144"/>
    <w:rsid w:val="005C247C"/>
    <w:rsid w:val="005C2D32"/>
    <w:rsid w:val="005C3558"/>
    <w:rsid w:val="005C376D"/>
    <w:rsid w:val="005C4000"/>
    <w:rsid w:val="005C46C6"/>
    <w:rsid w:val="005C4ADF"/>
    <w:rsid w:val="005C4B4D"/>
    <w:rsid w:val="005C4DE3"/>
    <w:rsid w:val="005C5024"/>
    <w:rsid w:val="005C5372"/>
    <w:rsid w:val="005C5379"/>
    <w:rsid w:val="005C5425"/>
    <w:rsid w:val="005C5849"/>
    <w:rsid w:val="005C5A28"/>
    <w:rsid w:val="005C6126"/>
    <w:rsid w:val="005C6222"/>
    <w:rsid w:val="005C628E"/>
    <w:rsid w:val="005C6B26"/>
    <w:rsid w:val="005C6E8C"/>
    <w:rsid w:val="005C7308"/>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A55"/>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E46"/>
    <w:rsid w:val="005D609E"/>
    <w:rsid w:val="005D6366"/>
    <w:rsid w:val="005D6496"/>
    <w:rsid w:val="005D64A5"/>
    <w:rsid w:val="005D67FB"/>
    <w:rsid w:val="005D6905"/>
    <w:rsid w:val="005D6929"/>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77B"/>
    <w:rsid w:val="005E383F"/>
    <w:rsid w:val="005E3B77"/>
    <w:rsid w:val="005E412A"/>
    <w:rsid w:val="005E4639"/>
    <w:rsid w:val="005E48F7"/>
    <w:rsid w:val="005E4BA4"/>
    <w:rsid w:val="005E4CCB"/>
    <w:rsid w:val="005E4F9B"/>
    <w:rsid w:val="005E5317"/>
    <w:rsid w:val="005E544C"/>
    <w:rsid w:val="005E5563"/>
    <w:rsid w:val="005E5777"/>
    <w:rsid w:val="005E59C5"/>
    <w:rsid w:val="005E5BE8"/>
    <w:rsid w:val="005E5C58"/>
    <w:rsid w:val="005E5DF2"/>
    <w:rsid w:val="005E5E74"/>
    <w:rsid w:val="005E5FD1"/>
    <w:rsid w:val="005E6046"/>
    <w:rsid w:val="005E610C"/>
    <w:rsid w:val="005E6465"/>
    <w:rsid w:val="005E66F1"/>
    <w:rsid w:val="005E67AA"/>
    <w:rsid w:val="005E6AFB"/>
    <w:rsid w:val="005E6DE0"/>
    <w:rsid w:val="005E73E2"/>
    <w:rsid w:val="005E7616"/>
    <w:rsid w:val="005E7698"/>
    <w:rsid w:val="005E770B"/>
    <w:rsid w:val="005E7849"/>
    <w:rsid w:val="005E7A17"/>
    <w:rsid w:val="005E7A8C"/>
    <w:rsid w:val="005E7FAA"/>
    <w:rsid w:val="005F044B"/>
    <w:rsid w:val="005F06FA"/>
    <w:rsid w:val="005F06FD"/>
    <w:rsid w:val="005F0AD2"/>
    <w:rsid w:val="005F0B16"/>
    <w:rsid w:val="005F0B4C"/>
    <w:rsid w:val="005F0B53"/>
    <w:rsid w:val="005F0C46"/>
    <w:rsid w:val="005F10D9"/>
    <w:rsid w:val="005F1FE4"/>
    <w:rsid w:val="005F2262"/>
    <w:rsid w:val="005F23EC"/>
    <w:rsid w:val="005F2586"/>
    <w:rsid w:val="005F2F6D"/>
    <w:rsid w:val="005F307C"/>
    <w:rsid w:val="005F3200"/>
    <w:rsid w:val="005F369B"/>
    <w:rsid w:val="005F3955"/>
    <w:rsid w:val="005F39E6"/>
    <w:rsid w:val="005F3C65"/>
    <w:rsid w:val="005F3D69"/>
    <w:rsid w:val="005F3DD2"/>
    <w:rsid w:val="005F3F7F"/>
    <w:rsid w:val="005F40E5"/>
    <w:rsid w:val="005F419B"/>
    <w:rsid w:val="005F44D3"/>
    <w:rsid w:val="005F46D9"/>
    <w:rsid w:val="005F4950"/>
    <w:rsid w:val="005F4A15"/>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15"/>
    <w:rsid w:val="005F6D33"/>
    <w:rsid w:val="005F6EF0"/>
    <w:rsid w:val="005F6F60"/>
    <w:rsid w:val="005F6F9C"/>
    <w:rsid w:val="005F6FFC"/>
    <w:rsid w:val="005F7213"/>
    <w:rsid w:val="005F787A"/>
    <w:rsid w:val="005F7CC1"/>
    <w:rsid w:val="006004DE"/>
    <w:rsid w:val="006007D6"/>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C95"/>
    <w:rsid w:val="00606D70"/>
    <w:rsid w:val="00607194"/>
    <w:rsid w:val="0060745F"/>
    <w:rsid w:val="006074B1"/>
    <w:rsid w:val="00607ADE"/>
    <w:rsid w:val="00607E68"/>
    <w:rsid w:val="00610224"/>
    <w:rsid w:val="006102C6"/>
    <w:rsid w:val="006103F0"/>
    <w:rsid w:val="00610405"/>
    <w:rsid w:val="00610917"/>
    <w:rsid w:val="00610C42"/>
    <w:rsid w:val="006113A9"/>
    <w:rsid w:val="00611C82"/>
    <w:rsid w:val="006125DB"/>
    <w:rsid w:val="00612849"/>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7C4"/>
    <w:rsid w:val="0062099A"/>
    <w:rsid w:val="006209E8"/>
    <w:rsid w:val="00620B55"/>
    <w:rsid w:val="0062117A"/>
    <w:rsid w:val="00621B6A"/>
    <w:rsid w:val="00621C0B"/>
    <w:rsid w:val="00621C49"/>
    <w:rsid w:val="00621C72"/>
    <w:rsid w:val="00621CAD"/>
    <w:rsid w:val="00622233"/>
    <w:rsid w:val="006226C3"/>
    <w:rsid w:val="0062277B"/>
    <w:rsid w:val="00622AAD"/>
    <w:rsid w:val="00623040"/>
    <w:rsid w:val="00623427"/>
    <w:rsid w:val="00623AEB"/>
    <w:rsid w:val="00623B23"/>
    <w:rsid w:val="00623D8D"/>
    <w:rsid w:val="00623E4E"/>
    <w:rsid w:val="00624C2C"/>
    <w:rsid w:val="00624C6E"/>
    <w:rsid w:val="00624FB3"/>
    <w:rsid w:val="0062572A"/>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FE6"/>
    <w:rsid w:val="00635275"/>
    <w:rsid w:val="006353D0"/>
    <w:rsid w:val="0063547A"/>
    <w:rsid w:val="006355ED"/>
    <w:rsid w:val="00635835"/>
    <w:rsid w:val="00635B54"/>
    <w:rsid w:val="00635C7B"/>
    <w:rsid w:val="00635C9E"/>
    <w:rsid w:val="00635EDC"/>
    <w:rsid w:val="00635F56"/>
    <w:rsid w:val="00636094"/>
    <w:rsid w:val="0063633A"/>
    <w:rsid w:val="0063650D"/>
    <w:rsid w:val="00636519"/>
    <w:rsid w:val="006366F2"/>
    <w:rsid w:val="00636876"/>
    <w:rsid w:val="00636A76"/>
    <w:rsid w:val="00636B32"/>
    <w:rsid w:val="00636B44"/>
    <w:rsid w:val="006371E4"/>
    <w:rsid w:val="0063720A"/>
    <w:rsid w:val="006373C7"/>
    <w:rsid w:val="0063752B"/>
    <w:rsid w:val="00637952"/>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4D7"/>
    <w:rsid w:val="006436A5"/>
    <w:rsid w:val="00643769"/>
    <w:rsid w:val="00643891"/>
    <w:rsid w:val="00643A24"/>
    <w:rsid w:val="00643B0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FED"/>
    <w:rsid w:val="0065424F"/>
    <w:rsid w:val="00654452"/>
    <w:rsid w:val="006544F6"/>
    <w:rsid w:val="006544F7"/>
    <w:rsid w:val="0065457D"/>
    <w:rsid w:val="00654CB5"/>
    <w:rsid w:val="00654FE2"/>
    <w:rsid w:val="00655070"/>
    <w:rsid w:val="00655223"/>
    <w:rsid w:val="00655780"/>
    <w:rsid w:val="0065594D"/>
    <w:rsid w:val="00655ADC"/>
    <w:rsid w:val="006561FF"/>
    <w:rsid w:val="006562F7"/>
    <w:rsid w:val="006565D7"/>
    <w:rsid w:val="0065666C"/>
    <w:rsid w:val="006566D9"/>
    <w:rsid w:val="00656982"/>
    <w:rsid w:val="00656D6F"/>
    <w:rsid w:val="00657005"/>
    <w:rsid w:val="006572FB"/>
    <w:rsid w:val="006577D0"/>
    <w:rsid w:val="006578D9"/>
    <w:rsid w:val="00657CD1"/>
    <w:rsid w:val="00657ED7"/>
    <w:rsid w:val="00657F67"/>
    <w:rsid w:val="006605DC"/>
    <w:rsid w:val="00660C21"/>
    <w:rsid w:val="00660D01"/>
    <w:rsid w:val="0066113F"/>
    <w:rsid w:val="006611DC"/>
    <w:rsid w:val="00661227"/>
    <w:rsid w:val="00661456"/>
    <w:rsid w:val="0066146F"/>
    <w:rsid w:val="00661636"/>
    <w:rsid w:val="00661CC2"/>
    <w:rsid w:val="00662166"/>
    <w:rsid w:val="006622C3"/>
    <w:rsid w:val="006626E1"/>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7E1"/>
    <w:rsid w:val="00670AD6"/>
    <w:rsid w:val="00670DB3"/>
    <w:rsid w:val="00670ECD"/>
    <w:rsid w:val="00671010"/>
    <w:rsid w:val="0067106A"/>
    <w:rsid w:val="006712AA"/>
    <w:rsid w:val="0067138E"/>
    <w:rsid w:val="006713AE"/>
    <w:rsid w:val="006716B6"/>
    <w:rsid w:val="00671B4F"/>
    <w:rsid w:val="00671CA8"/>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953"/>
    <w:rsid w:val="00675ECB"/>
    <w:rsid w:val="00675F5B"/>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D3B"/>
    <w:rsid w:val="00680F30"/>
    <w:rsid w:val="00680F81"/>
    <w:rsid w:val="0068102D"/>
    <w:rsid w:val="006813B0"/>
    <w:rsid w:val="006820C0"/>
    <w:rsid w:val="0068226B"/>
    <w:rsid w:val="006824E5"/>
    <w:rsid w:val="00682833"/>
    <w:rsid w:val="00682881"/>
    <w:rsid w:val="00682E33"/>
    <w:rsid w:val="00682E47"/>
    <w:rsid w:val="00682ED3"/>
    <w:rsid w:val="00683052"/>
    <w:rsid w:val="00683D7F"/>
    <w:rsid w:val="00683DB6"/>
    <w:rsid w:val="00684258"/>
    <w:rsid w:val="006844EB"/>
    <w:rsid w:val="006845C9"/>
    <w:rsid w:val="00684AA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7B9"/>
    <w:rsid w:val="006A48A8"/>
    <w:rsid w:val="006A49B5"/>
    <w:rsid w:val="006A4FF3"/>
    <w:rsid w:val="006A5A45"/>
    <w:rsid w:val="006A5CA3"/>
    <w:rsid w:val="006A5D5C"/>
    <w:rsid w:val="006A5E26"/>
    <w:rsid w:val="006A6100"/>
    <w:rsid w:val="006A615C"/>
    <w:rsid w:val="006A69A3"/>
    <w:rsid w:val="006A6B3F"/>
    <w:rsid w:val="006A6B69"/>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27E"/>
    <w:rsid w:val="006B242D"/>
    <w:rsid w:val="006B2431"/>
    <w:rsid w:val="006B2730"/>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60BA"/>
    <w:rsid w:val="006B633A"/>
    <w:rsid w:val="006B6346"/>
    <w:rsid w:val="006B6AD0"/>
    <w:rsid w:val="006B6BA3"/>
    <w:rsid w:val="006B6C83"/>
    <w:rsid w:val="006B6C95"/>
    <w:rsid w:val="006B6CEE"/>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3B8"/>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B88"/>
    <w:rsid w:val="006C5C20"/>
    <w:rsid w:val="006C5FF1"/>
    <w:rsid w:val="006C6287"/>
    <w:rsid w:val="006C6458"/>
    <w:rsid w:val="006C677C"/>
    <w:rsid w:val="006C6E92"/>
    <w:rsid w:val="006C75C9"/>
    <w:rsid w:val="006C7CAC"/>
    <w:rsid w:val="006C7FB9"/>
    <w:rsid w:val="006D01D2"/>
    <w:rsid w:val="006D0846"/>
    <w:rsid w:val="006D0B5F"/>
    <w:rsid w:val="006D0C09"/>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B2E"/>
    <w:rsid w:val="006D4D21"/>
    <w:rsid w:val="006D5457"/>
    <w:rsid w:val="006D57DB"/>
    <w:rsid w:val="006D59BF"/>
    <w:rsid w:val="006D5A62"/>
    <w:rsid w:val="006D5D1D"/>
    <w:rsid w:val="006D5EC2"/>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8BE"/>
    <w:rsid w:val="006E0B16"/>
    <w:rsid w:val="006E1094"/>
    <w:rsid w:val="006E1135"/>
    <w:rsid w:val="006E1469"/>
    <w:rsid w:val="006E1707"/>
    <w:rsid w:val="006E176F"/>
    <w:rsid w:val="006E1B67"/>
    <w:rsid w:val="006E1C34"/>
    <w:rsid w:val="006E1DEC"/>
    <w:rsid w:val="006E1E45"/>
    <w:rsid w:val="006E22CC"/>
    <w:rsid w:val="006E2606"/>
    <w:rsid w:val="006E295F"/>
    <w:rsid w:val="006E2D87"/>
    <w:rsid w:val="006E2E72"/>
    <w:rsid w:val="006E3D3A"/>
    <w:rsid w:val="006E3E37"/>
    <w:rsid w:val="006E44D1"/>
    <w:rsid w:val="006E45CD"/>
    <w:rsid w:val="006E4646"/>
    <w:rsid w:val="006E4674"/>
    <w:rsid w:val="006E4F96"/>
    <w:rsid w:val="006E512D"/>
    <w:rsid w:val="006E5477"/>
    <w:rsid w:val="006E554E"/>
    <w:rsid w:val="006E55F0"/>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894"/>
    <w:rsid w:val="006F1D86"/>
    <w:rsid w:val="006F1E30"/>
    <w:rsid w:val="006F1F34"/>
    <w:rsid w:val="006F20A6"/>
    <w:rsid w:val="006F291E"/>
    <w:rsid w:val="006F297F"/>
    <w:rsid w:val="006F2CE0"/>
    <w:rsid w:val="006F3052"/>
    <w:rsid w:val="006F30EB"/>
    <w:rsid w:val="006F314D"/>
    <w:rsid w:val="006F3992"/>
    <w:rsid w:val="006F3B01"/>
    <w:rsid w:val="006F3C66"/>
    <w:rsid w:val="006F4189"/>
    <w:rsid w:val="006F42DD"/>
    <w:rsid w:val="006F43AB"/>
    <w:rsid w:val="006F43D4"/>
    <w:rsid w:val="006F466E"/>
    <w:rsid w:val="006F468E"/>
    <w:rsid w:val="006F4D0F"/>
    <w:rsid w:val="006F4E60"/>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3249"/>
    <w:rsid w:val="007032E6"/>
    <w:rsid w:val="007036E5"/>
    <w:rsid w:val="00703737"/>
    <w:rsid w:val="00703A41"/>
    <w:rsid w:val="00703D8A"/>
    <w:rsid w:val="00703ECE"/>
    <w:rsid w:val="00703FA6"/>
    <w:rsid w:val="00704123"/>
    <w:rsid w:val="007041AC"/>
    <w:rsid w:val="00704641"/>
    <w:rsid w:val="0070469D"/>
    <w:rsid w:val="007047A7"/>
    <w:rsid w:val="007050A6"/>
    <w:rsid w:val="007053CF"/>
    <w:rsid w:val="007053D7"/>
    <w:rsid w:val="007054F2"/>
    <w:rsid w:val="007056ED"/>
    <w:rsid w:val="00705834"/>
    <w:rsid w:val="00705914"/>
    <w:rsid w:val="00705D28"/>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85D"/>
    <w:rsid w:val="00717890"/>
    <w:rsid w:val="007178EE"/>
    <w:rsid w:val="007202C0"/>
    <w:rsid w:val="007205D9"/>
    <w:rsid w:val="007205E5"/>
    <w:rsid w:val="00720668"/>
    <w:rsid w:val="00720759"/>
    <w:rsid w:val="00720B2F"/>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37"/>
    <w:rsid w:val="0072665F"/>
    <w:rsid w:val="00726B81"/>
    <w:rsid w:val="00726F43"/>
    <w:rsid w:val="00726F57"/>
    <w:rsid w:val="0072700A"/>
    <w:rsid w:val="007270A0"/>
    <w:rsid w:val="007273EC"/>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D0F"/>
    <w:rsid w:val="00732E6D"/>
    <w:rsid w:val="0073336D"/>
    <w:rsid w:val="00733858"/>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7ED"/>
    <w:rsid w:val="007379C8"/>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4055"/>
    <w:rsid w:val="00744207"/>
    <w:rsid w:val="007444C8"/>
    <w:rsid w:val="0074475B"/>
    <w:rsid w:val="00744E4F"/>
    <w:rsid w:val="0074544C"/>
    <w:rsid w:val="0074576E"/>
    <w:rsid w:val="007457BF"/>
    <w:rsid w:val="007458E7"/>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20B"/>
    <w:rsid w:val="007565E2"/>
    <w:rsid w:val="00756A08"/>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8DF"/>
    <w:rsid w:val="00760901"/>
    <w:rsid w:val="00760D79"/>
    <w:rsid w:val="00760F17"/>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5EC"/>
    <w:rsid w:val="00764640"/>
    <w:rsid w:val="0076476D"/>
    <w:rsid w:val="007647E0"/>
    <w:rsid w:val="00764BC0"/>
    <w:rsid w:val="00764EB8"/>
    <w:rsid w:val="00765043"/>
    <w:rsid w:val="00765098"/>
    <w:rsid w:val="007650A8"/>
    <w:rsid w:val="00765124"/>
    <w:rsid w:val="0076539C"/>
    <w:rsid w:val="00765416"/>
    <w:rsid w:val="00765832"/>
    <w:rsid w:val="00765B20"/>
    <w:rsid w:val="00765FDC"/>
    <w:rsid w:val="007663A3"/>
    <w:rsid w:val="00766559"/>
    <w:rsid w:val="007665F1"/>
    <w:rsid w:val="007667E0"/>
    <w:rsid w:val="007669EF"/>
    <w:rsid w:val="00766A9E"/>
    <w:rsid w:val="00766B0E"/>
    <w:rsid w:val="00766B6F"/>
    <w:rsid w:val="00766BFB"/>
    <w:rsid w:val="00766D29"/>
    <w:rsid w:val="00766D76"/>
    <w:rsid w:val="00766ED2"/>
    <w:rsid w:val="00766FF6"/>
    <w:rsid w:val="0076707A"/>
    <w:rsid w:val="0076731C"/>
    <w:rsid w:val="0076747C"/>
    <w:rsid w:val="007674C6"/>
    <w:rsid w:val="00767703"/>
    <w:rsid w:val="007678B6"/>
    <w:rsid w:val="007700C8"/>
    <w:rsid w:val="007701E7"/>
    <w:rsid w:val="00770272"/>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7EA"/>
    <w:rsid w:val="00781B9A"/>
    <w:rsid w:val="00781BC7"/>
    <w:rsid w:val="00781DAD"/>
    <w:rsid w:val="00781FD8"/>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EC2"/>
    <w:rsid w:val="007861D1"/>
    <w:rsid w:val="00786272"/>
    <w:rsid w:val="0078628A"/>
    <w:rsid w:val="007864B2"/>
    <w:rsid w:val="00786620"/>
    <w:rsid w:val="0078676F"/>
    <w:rsid w:val="0078681A"/>
    <w:rsid w:val="007868B7"/>
    <w:rsid w:val="00786BC0"/>
    <w:rsid w:val="00786BCA"/>
    <w:rsid w:val="00786D7D"/>
    <w:rsid w:val="00786DEC"/>
    <w:rsid w:val="00787394"/>
    <w:rsid w:val="007873DD"/>
    <w:rsid w:val="007875E7"/>
    <w:rsid w:val="007875F8"/>
    <w:rsid w:val="00787736"/>
    <w:rsid w:val="00787A55"/>
    <w:rsid w:val="00787D0B"/>
    <w:rsid w:val="00787FF1"/>
    <w:rsid w:val="00790A31"/>
    <w:rsid w:val="00790F47"/>
    <w:rsid w:val="00790FC3"/>
    <w:rsid w:val="00791190"/>
    <w:rsid w:val="007912EB"/>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AF1"/>
    <w:rsid w:val="007A4B32"/>
    <w:rsid w:val="007A5181"/>
    <w:rsid w:val="007A5288"/>
    <w:rsid w:val="007A52EC"/>
    <w:rsid w:val="007A554F"/>
    <w:rsid w:val="007A558E"/>
    <w:rsid w:val="007A5AAD"/>
    <w:rsid w:val="007A5C80"/>
    <w:rsid w:val="007A5F87"/>
    <w:rsid w:val="007A6053"/>
    <w:rsid w:val="007A618D"/>
    <w:rsid w:val="007A6256"/>
    <w:rsid w:val="007A6333"/>
    <w:rsid w:val="007A6477"/>
    <w:rsid w:val="007A650C"/>
    <w:rsid w:val="007A6527"/>
    <w:rsid w:val="007A6909"/>
    <w:rsid w:val="007A6A76"/>
    <w:rsid w:val="007A7228"/>
    <w:rsid w:val="007A7235"/>
    <w:rsid w:val="007A7436"/>
    <w:rsid w:val="007A75A3"/>
    <w:rsid w:val="007A7706"/>
    <w:rsid w:val="007A7AD5"/>
    <w:rsid w:val="007A7CF7"/>
    <w:rsid w:val="007A7F35"/>
    <w:rsid w:val="007B0253"/>
    <w:rsid w:val="007B04B6"/>
    <w:rsid w:val="007B0600"/>
    <w:rsid w:val="007B061A"/>
    <w:rsid w:val="007B073B"/>
    <w:rsid w:val="007B0D8C"/>
    <w:rsid w:val="007B0E3C"/>
    <w:rsid w:val="007B1006"/>
    <w:rsid w:val="007B1061"/>
    <w:rsid w:val="007B1F9A"/>
    <w:rsid w:val="007B2074"/>
    <w:rsid w:val="007B2638"/>
    <w:rsid w:val="007B2752"/>
    <w:rsid w:val="007B2A25"/>
    <w:rsid w:val="007B2BB1"/>
    <w:rsid w:val="007B2C2A"/>
    <w:rsid w:val="007B2C92"/>
    <w:rsid w:val="007B3476"/>
    <w:rsid w:val="007B3990"/>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3D6"/>
    <w:rsid w:val="007B77FB"/>
    <w:rsid w:val="007B78E9"/>
    <w:rsid w:val="007B7933"/>
    <w:rsid w:val="007B7C4A"/>
    <w:rsid w:val="007B7D58"/>
    <w:rsid w:val="007C02AE"/>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3DEA"/>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CE5"/>
    <w:rsid w:val="007D6E8A"/>
    <w:rsid w:val="007D6EF0"/>
    <w:rsid w:val="007D7042"/>
    <w:rsid w:val="007D7059"/>
    <w:rsid w:val="007D7749"/>
    <w:rsid w:val="007D7992"/>
    <w:rsid w:val="007D7A23"/>
    <w:rsid w:val="007D7D96"/>
    <w:rsid w:val="007E0162"/>
    <w:rsid w:val="007E05CC"/>
    <w:rsid w:val="007E0800"/>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4319"/>
    <w:rsid w:val="007E47AD"/>
    <w:rsid w:val="007E488F"/>
    <w:rsid w:val="007E48CD"/>
    <w:rsid w:val="007E48E4"/>
    <w:rsid w:val="007E4BDE"/>
    <w:rsid w:val="007E531F"/>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047"/>
    <w:rsid w:val="007F32FB"/>
    <w:rsid w:val="007F348D"/>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729"/>
    <w:rsid w:val="00800994"/>
    <w:rsid w:val="00800B35"/>
    <w:rsid w:val="00800B37"/>
    <w:rsid w:val="00800D5F"/>
    <w:rsid w:val="00800DFD"/>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56E"/>
    <w:rsid w:val="00806627"/>
    <w:rsid w:val="00806673"/>
    <w:rsid w:val="00806979"/>
    <w:rsid w:val="0080699F"/>
    <w:rsid w:val="00806D29"/>
    <w:rsid w:val="00806F5E"/>
    <w:rsid w:val="00807365"/>
    <w:rsid w:val="0080770D"/>
    <w:rsid w:val="00807A31"/>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B0"/>
    <w:rsid w:val="00812FE3"/>
    <w:rsid w:val="00813346"/>
    <w:rsid w:val="00813CE0"/>
    <w:rsid w:val="00814072"/>
    <w:rsid w:val="008142CD"/>
    <w:rsid w:val="0081433F"/>
    <w:rsid w:val="00814500"/>
    <w:rsid w:val="00814584"/>
    <w:rsid w:val="00814B38"/>
    <w:rsid w:val="00814B65"/>
    <w:rsid w:val="00814BD6"/>
    <w:rsid w:val="00814D2B"/>
    <w:rsid w:val="00814E7C"/>
    <w:rsid w:val="00815156"/>
    <w:rsid w:val="0081529F"/>
    <w:rsid w:val="008153F0"/>
    <w:rsid w:val="008154B6"/>
    <w:rsid w:val="008155E8"/>
    <w:rsid w:val="00815706"/>
    <w:rsid w:val="00815763"/>
    <w:rsid w:val="00815835"/>
    <w:rsid w:val="00815D64"/>
    <w:rsid w:val="00815F5F"/>
    <w:rsid w:val="00815F63"/>
    <w:rsid w:val="00815FD3"/>
    <w:rsid w:val="008161B8"/>
    <w:rsid w:val="008161C6"/>
    <w:rsid w:val="00816292"/>
    <w:rsid w:val="00816A54"/>
    <w:rsid w:val="00816B07"/>
    <w:rsid w:val="00816D94"/>
    <w:rsid w:val="00816D9C"/>
    <w:rsid w:val="00817117"/>
    <w:rsid w:val="00817151"/>
    <w:rsid w:val="0081748D"/>
    <w:rsid w:val="0081787C"/>
    <w:rsid w:val="008178BB"/>
    <w:rsid w:val="00817B8F"/>
    <w:rsid w:val="00817C96"/>
    <w:rsid w:val="00817CB0"/>
    <w:rsid w:val="00817D2A"/>
    <w:rsid w:val="00817F27"/>
    <w:rsid w:val="00817FD4"/>
    <w:rsid w:val="00820224"/>
    <w:rsid w:val="008203E9"/>
    <w:rsid w:val="00820D01"/>
    <w:rsid w:val="00821398"/>
    <w:rsid w:val="0082172C"/>
    <w:rsid w:val="00821793"/>
    <w:rsid w:val="0082194C"/>
    <w:rsid w:val="00821A22"/>
    <w:rsid w:val="00821DC0"/>
    <w:rsid w:val="00822131"/>
    <w:rsid w:val="00822722"/>
    <w:rsid w:val="00823335"/>
    <w:rsid w:val="008235E4"/>
    <w:rsid w:val="008237B2"/>
    <w:rsid w:val="00823B2A"/>
    <w:rsid w:val="00823C2A"/>
    <w:rsid w:val="00823F61"/>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451"/>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376"/>
    <w:rsid w:val="00834449"/>
    <w:rsid w:val="00834512"/>
    <w:rsid w:val="008349E7"/>
    <w:rsid w:val="0083502E"/>
    <w:rsid w:val="008350E9"/>
    <w:rsid w:val="008353F8"/>
    <w:rsid w:val="0083545D"/>
    <w:rsid w:val="0083579B"/>
    <w:rsid w:val="008358C4"/>
    <w:rsid w:val="00835B82"/>
    <w:rsid w:val="00836133"/>
    <w:rsid w:val="0083657B"/>
    <w:rsid w:val="008365D8"/>
    <w:rsid w:val="008368F3"/>
    <w:rsid w:val="00836B5B"/>
    <w:rsid w:val="00837174"/>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EE6"/>
    <w:rsid w:val="00841FA0"/>
    <w:rsid w:val="0084203E"/>
    <w:rsid w:val="00842061"/>
    <w:rsid w:val="0084206A"/>
    <w:rsid w:val="0084215C"/>
    <w:rsid w:val="00842965"/>
    <w:rsid w:val="0084296C"/>
    <w:rsid w:val="00842B07"/>
    <w:rsid w:val="00842B49"/>
    <w:rsid w:val="00842CEE"/>
    <w:rsid w:val="00842DB7"/>
    <w:rsid w:val="00842F3E"/>
    <w:rsid w:val="00843238"/>
    <w:rsid w:val="0084387F"/>
    <w:rsid w:val="0084390B"/>
    <w:rsid w:val="00843AFD"/>
    <w:rsid w:val="00843B2C"/>
    <w:rsid w:val="008441FE"/>
    <w:rsid w:val="008444F8"/>
    <w:rsid w:val="008445D2"/>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91"/>
    <w:rsid w:val="00847C4E"/>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A21"/>
    <w:rsid w:val="00852AA6"/>
    <w:rsid w:val="00852B39"/>
    <w:rsid w:val="00852EA7"/>
    <w:rsid w:val="00853753"/>
    <w:rsid w:val="00853C45"/>
    <w:rsid w:val="00853DC5"/>
    <w:rsid w:val="00854090"/>
    <w:rsid w:val="008540C8"/>
    <w:rsid w:val="00854983"/>
    <w:rsid w:val="00854A91"/>
    <w:rsid w:val="00854BCA"/>
    <w:rsid w:val="00854E0E"/>
    <w:rsid w:val="00854E93"/>
    <w:rsid w:val="008553CC"/>
    <w:rsid w:val="008559DB"/>
    <w:rsid w:val="00856301"/>
    <w:rsid w:val="008564E7"/>
    <w:rsid w:val="0085677B"/>
    <w:rsid w:val="008569DF"/>
    <w:rsid w:val="00856D2B"/>
    <w:rsid w:val="00856E4A"/>
    <w:rsid w:val="00857165"/>
    <w:rsid w:val="0085722A"/>
    <w:rsid w:val="008572C0"/>
    <w:rsid w:val="008574C8"/>
    <w:rsid w:val="00857532"/>
    <w:rsid w:val="00857686"/>
    <w:rsid w:val="00857A7D"/>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C02"/>
    <w:rsid w:val="00864F36"/>
    <w:rsid w:val="008650AB"/>
    <w:rsid w:val="00865696"/>
    <w:rsid w:val="008657A5"/>
    <w:rsid w:val="00865B38"/>
    <w:rsid w:val="00865D02"/>
    <w:rsid w:val="00865D4C"/>
    <w:rsid w:val="00865DE1"/>
    <w:rsid w:val="008660BA"/>
    <w:rsid w:val="00866BFD"/>
    <w:rsid w:val="00866FEA"/>
    <w:rsid w:val="0086704D"/>
    <w:rsid w:val="00867255"/>
    <w:rsid w:val="00867304"/>
    <w:rsid w:val="008678F0"/>
    <w:rsid w:val="00867E3C"/>
    <w:rsid w:val="00870018"/>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3C1"/>
    <w:rsid w:val="008825EC"/>
    <w:rsid w:val="0088274A"/>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79F"/>
    <w:rsid w:val="00885CE0"/>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5243"/>
    <w:rsid w:val="0089582E"/>
    <w:rsid w:val="00895A0C"/>
    <w:rsid w:val="00895AB4"/>
    <w:rsid w:val="00895C0C"/>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56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4E67"/>
    <w:rsid w:val="008B5448"/>
    <w:rsid w:val="008B5577"/>
    <w:rsid w:val="008B55A6"/>
    <w:rsid w:val="008B60ED"/>
    <w:rsid w:val="008B66CB"/>
    <w:rsid w:val="008B6E5C"/>
    <w:rsid w:val="008B79C8"/>
    <w:rsid w:val="008B7C22"/>
    <w:rsid w:val="008B7C8C"/>
    <w:rsid w:val="008C05B8"/>
    <w:rsid w:val="008C0881"/>
    <w:rsid w:val="008C0A5B"/>
    <w:rsid w:val="008C0B0A"/>
    <w:rsid w:val="008C0F03"/>
    <w:rsid w:val="008C1161"/>
    <w:rsid w:val="008C1557"/>
    <w:rsid w:val="008C15C4"/>
    <w:rsid w:val="008C1876"/>
    <w:rsid w:val="008C1EF6"/>
    <w:rsid w:val="008C2236"/>
    <w:rsid w:val="008C2426"/>
    <w:rsid w:val="008C2453"/>
    <w:rsid w:val="008C26B4"/>
    <w:rsid w:val="008C2767"/>
    <w:rsid w:val="008C2A47"/>
    <w:rsid w:val="008C30A5"/>
    <w:rsid w:val="008C4179"/>
    <w:rsid w:val="008C4B47"/>
    <w:rsid w:val="008C570A"/>
    <w:rsid w:val="008C59D5"/>
    <w:rsid w:val="008C5B10"/>
    <w:rsid w:val="008C5EEA"/>
    <w:rsid w:val="008C5F0D"/>
    <w:rsid w:val="008C61A7"/>
    <w:rsid w:val="008C6780"/>
    <w:rsid w:val="008C6970"/>
    <w:rsid w:val="008C698E"/>
    <w:rsid w:val="008C6C7A"/>
    <w:rsid w:val="008C6F4F"/>
    <w:rsid w:val="008C6F9B"/>
    <w:rsid w:val="008C6FA2"/>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4318"/>
    <w:rsid w:val="008D432F"/>
    <w:rsid w:val="008D453F"/>
    <w:rsid w:val="008D458C"/>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4F"/>
    <w:rsid w:val="008E1FDF"/>
    <w:rsid w:val="008E2051"/>
    <w:rsid w:val="008E20D6"/>
    <w:rsid w:val="008E20EC"/>
    <w:rsid w:val="008E2248"/>
    <w:rsid w:val="008E2523"/>
    <w:rsid w:val="008E2562"/>
    <w:rsid w:val="008E27D0"/>
    <w:rsid w:val="008E2887"/>
    <w:rsid w:val="008E2B47"/>
    <w:rsid w:val="008E2FAD"/>
    <w:rsid w:val="008E3095"/>
    <w:rsid w:val="008E335D"/>
    <w:rsid w:val="008E349D"/>
    <w:rsid w:val="008E367F"/>
    <w:rsid w:val="008E378A"/>
    <w:rsid w:val="008E38C5"/>
    <w:rsid w:val="008E3F52"/>
    <w:rsid w:val="008E3F7F"/>
    <w:rsid w:val="008E412D"/>
    <w:rsid w:val="008E43B0"/>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788"/>
    <w:rsid w:val="008E699E"/>
    <w:rsid w:val="008E6F35"/>
    <w:rsid w:val="008E743E"/>
    <w:rsid w:val="008E7684"/>
    <w:rsid w:val="008E76C6"/>
    <w:rsid w:val="008E7D6A"/>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111"/>
    <w:rsid w:val="00905A06"/>
    <w:rsid w:val="00905AC0"/>
    <w:rsid w:val="00905B5D"/>
    <w:rsid w:val="00905C05"/>
    <w:rsid w:val="00905F49"/>
    <w:rsid w:val="00906100"/>
    <w:rsid w:val="0090650B"/>
    <w:rsid w:val="009067B8"/>
    <w:rsid w:val="0090680B"/>
    <w:rsid w:val="00906BCE"/>
    <w:rsid w:val="00906EED"/>
    <w:rsid w:val="00907071"/>
    <w:rsid w:val="0090715C"/>
    <w:rsid w:val="00907862"/>
    <w:rsid w:val="0090797E"/>
    <w:rsid w:val="00907BEE"/>
    <w:rsid w:val="00910628"/>
    <w:rsid w:val="00910874"/>
    <w:rsid w:val="009108A7"/>
    <w:rsid w:val="00910D81"/>
    <w:rsid w:val="00910FDB"/>
    <w:rsid w:val="0091135E"/>
    <w:rsid w:val="009116A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67"/>
    <w:rsid w:val="00925357"/>
    <w:rsid w:val="00925812"/>
    <w:rsid w:val="00925836"/>
    <w:rsid w:val="0092591F"/>
    <w:rsid w:val="00925B66"/>
    <w:rsid w:val="00925DD1"/>
    <w:rsid w:val="00925E3D"/>
    <w:rsid w:val="00925F3C"/>
    <w:rsid w:val="00925F71"/>
    <w:rsid w:val="00925FA3"/>
    <w:rsid w:val="009260EC"/>
    <w:rsid w:val="00926264"/>
    <w:rsid w:val="0092656D"/>
    <w:rsid w:val="00926595"/>
    <w:rsid w:val="0092698B"/>
    <w:rsid w:val="009269CA"/>
    <w:rsid w:val="009269EB"/>
    <w:rsid w:val="00927352"/>
    <w:rsid w:val="009276ED"/>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CE4"/>
    <w:rsid w:val="00933D61"/>
    <w:rsid w:val="00933DE4"/>
    <w:rsid w:val="00934044"/>
    <w:rsid w:val="00934494"/>
    <w:rsid w:val="009347BD"/>
    <w:rsid w:val="009348AD"/>
    <w:rsid w:val="009349B0"/>
    <w:rsid w:val="00934CD6"/>
    <w:rsid w:val="00934FFD"/>
    <w:rsid w:val="009357D8"/>
    <w:rsid w:val="009359C0"/>
    <w:rsid w:val="00935A10"/>
    <w:rsid w:val="00935B52"/>
    <w:rsid w:val="009360F7"/>
    <w:rsid w:val="0093634D"/>
    <w:rsid w:val="009367E3"/>
    <w:rsid w:val="00936D07"/>
    <w:rsid w:val="00937004"/>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40"/>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90C"/>
    <w:rsid w:val="00945E49"/>
    <w:rsid w:val="009462D8"/>
    <w:rsid w:val="00946388"/>
    <w:rsid w:val="0094663A"/>
    <w:rsid w:val="00946A8A"/>
    <w:rsid w:val="00946AA5"/>
    <w:rsid w:val="00946C4B"/>
    <w:rsid w:val="00946FCA"/>
    <w:rsid w:val="009478ED"/>
    <w:rsid w:val="009479E5"/>
    <w:rsid w:val="009503E5"/>
    <w:rsid w:val="009503ED"/>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5F"/>
    <w:rsid w:val="009659A4"/>
    <w:rsid w:val="009659EA"/>
    <w:rsid w:val="00965C2D"/>
    <w:rsid w:val="0096691D"/>
    <w:rsid w:val="00966EC4"/>
    <w:rsid w:val="00967117"/>
    <w:rsid w:val="0096758A"/>
    <w:rsid w:val="0096766C"/>
    <w:rsid w:val="00967851"/>
    <w:rsid w:val="00967BCA"/>
    <w:rsid w:val="00967D2D"/>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EE"/>
    <w:rsid w:val="009801F5"/>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840"/>
    <w:rsid w:val="0098597B"/>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5AE"/>
    <w:rsid w:val="00991660"/>
    <w:rsid w:val="009917F3"/>
    <w:rsid w:val="00991A83"/>
    <w:rsid w:val="00991D83"/>
    <w:rsid w:val="00991EA6"/>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D58"/>
    <w:rsid w:val="00994321"/>
    <w:rsid w:val="00994499"/>
    <w:rsid w:val="0099454D"/>
    <w:rsid w:val="00994D59"/>
    <w:rsid w:val="009951AB"/>
    <w:rsid w:val="009951B6"/>
    <w:rsid w:val="0099531F"/>
    <w:rsid w:val="00995360"/>
    <w:rsid w:val="009954AD"/>
    <w:rsid w:val="00995E68"/>
    <w:rsid w:val="00996A8B"/>
    <w:rsid w:val="00996CD4"/>
    <w:rsid w:val="00996D9B"/>
    <w:rsid w:val="0099731A"/>
    <w:rsid w:val="009975D0"/>
    <w:rsid w:val="00997704"/>
    <w:rsid w:val="009978F1"/>
    <w:rsid w:val="009979D6"/>
    <w:rsid w:val="00997B79"/>
    <w:rsid w:val="00997CA3"/>
    <w:rsid w:val="00997EDC"/>
    <w:rsid w:val="00997F3A"/>
    <w:rsid w:val="009A0120"/>
    <w:rsid w:val="009A0212"/>
    <w:rsid w:val="009A0281"/>
    <w:rsid w:val="009A031F"/>
    <w:rsid w:val="009A0C1F"/>
    <w:rsid w:val="009A1238"/>
    <w:rsid w:val="009A12A5"/>
    <w:rsid w:val="009A1473"/>
    <w:rsid w:val="009A1DFF"/>
    <w:rsid w:val="009A2121"/>
    <w:rsid w:val="009A2144"/>
    <w:rsid w:val="009A2213"/>
    <w:rsid w:val="009A246A"/>
    <w:rsid w:val="009A26A9"/>
    <w:rsid w:val="009A278F"/>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520B"/>
    <w:rsid w:val="009C5785"/>
    <w:rsid w:val="009C5874"/>
    <w:rsid w:val="009C596C"/>
    <w:rsid w:val="009C5B33"/>
    <w:rsid w:val="009C5C98"/>
    <w:rsid w:val="009C6768"/>
    <w:rsid w:val="009C6894"/>
    <w:rsid w:val="009C6AAA"/>
    <w:rsid w:val="009C6B3B"/>
    <w:rsid w:val="009C6B72"/>
    <w:rsid w:val="009C6B7B"/>
    <w:rsid w:val="009C6E93"/>
    <w:rsid w:val="009C73C4"/>
    <w:rsid w:val="009C75CC"/>
    <w:rsid w:val="009C75E2"/>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C7"/>
    <w:rsid w:val="009D22EA"/>
    <w:rsid w:val="009D2453"/>
    <w:rsid w:val="009D254F"/>
    <w:rsid w:val="009D2CDE"/>
    <w:rsid w:val="009D3396"/>
    <w:rsid w:val="009D34DD"/>
    <w:rsid w:val="009D394E"/>
    <w:rsid w:val="009D3B56"/>
    <w:rsid w:val="009D422B"/>
    <w:rsid w:val="009D4303"/>
    <w:rsid w:val="009D4523"/>
    <w:rsid w:val="009D478C"/>
    <w:rsid w:val="009D49A4"/>
    <w:rsid w:val="009D4A8E"/>
    <w:rsid w:val="009D4DA3"/>
    <w:rsid w:val="009D4F83"/>
    <w:rsid w:val="009D5046"/>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A4D"/>
    <w:rsid w:val="009E1D40"/>
    <w:rsid w:val="009E1E2C"/>
    <w:rsid w:val="009E1F70"/>
    <w:rsid w:val="009E21A4"/>
    <w:rsid w:val="009E23E3"/>
    <w:rsid w:val="009E2973"/>
    <w:rsid w:val="009E2BE6"/>
    <w:rsid w:val="009E2D78"/>
    <w:rsid w:val="009E2DD3"/>
    <w:rsid w:val="009E2EAE"/>
    <w:rsid w:val="009E2F97"/>
    <w:rsid w:val="009E3644"/>
    <w:rsid w:val="009E3790"/>
    <w:rsid w:val="009E3A06"/>
    <w:rsid w:val="009E3A0C"/>
    <w:rsid w:val="009E3C31"/>
    <w:rsid w:val="009E3CA1"/>
    <w:rsid w:val="009E4414"/>
    <w:rsid w:val="009E44ED"/>
    <w:rsid w:val="009E457F"/>
    <w:rsid w:val="009E4E06"/>
    <w:rsid w:val="009E4FCC"/>
    <w:rsid w:val="009E50D4"/>
    <w:rsid w:val="009E5656"/>
    <w:rsid w:val="009E5AB4"/>
    <w:rsid w:val="009E5CEF"/>
    <w:rsid w:val="009E641D"/>
    <w:rsid w:val="009E6445"/>
    <w:rsid w:val="009E696D"/>
    <w:rsid w:val="009E6A64"/>
    <w:rsid w:val="009E6FBA"/>
    <w:rsid w:val="009E6FC8"/>
    <w:rsid w:val="009E7482"/>
    <w:rsid w:val="009E7A65"/>
    <w:rsid w:val="009E7E9B"/>
    <w:rsid w:val="009F0258"/>
    <w:rsid w:val="009F02E1"/>
    <w:rsid w:val="009F056D"/>
    <w:rsid w:val="009F0679"/>
    <w:rsid w:val="009F079C"/>
    <w:rsid w:val="009F07FC"/>
    <w:rsid w:val="009F0992"/>
    <w:rsid w:val="009F0C24"/>
    <w:rsid w:val="009F0CD1"/>
    <w:rsid w:val="009F1737"/>
    <w:rsid w:val="009F187B"/>
    <w:rsid w:val="009F1933"/>
    <w:rsid w:val="009F1F85"/>
    <w:rsid w:val="009F20E6"/>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69B"/>
    <w:rsid w:val="00A02B26"/>
    <w:rsid w:val="00A02BEC"/>
    <w:rsid w:val="00A02C7E"/>
    <w:rsid w:val="00A02C96"/>
    <w:rsid w:val="00A02D52"/>
    <w:rsid w:val="00A02FBC"/>
    <w:rsid w:val="00A03570"/>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715"/>
    <w:rsid w:val="00A137C2"/>
    <w:rsid w:val="00A13B10"/>
    <w:rsid w:val="00A13CF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67D"/>
    <w:rsid w:val="00A2585A"/>
    <w:rsid w:val="00A258BF"/>
    <w:rsid w:val="00A25C9D"/>
    <w:rsid w:val="00A261E4"/>
    <w:rsid w:val="00A263A3"/>
    <w:rsid w:val="00A265D9"/>
    <w:rsid w:val="00A26883"/>
    <w:rsid w:val="00A26D60"/>
    <w:rsid w:val="00A26E3F"/>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331F"/>
    <w:rsid w:val="00A3393A"/>
    <w:rsid w:val="00A33B63"/>
    <w:rsid w:val="00A33B97"/>
    <w:rsid w:val="00A34005"/>
    <w:rsid w:val="00A340AA"/>
    <w:rsid w:val="00A34685"/>
    <w:rsid w:val="00A34DA0"/>
    <w:rsid w:val="00A35A0B"/>
    <w:rsid w:val="00A35B17"/>
    <w:rsid w:val="00A35BD0"/>
    <w:rsid w:val="00A35E60"/>
    <w:rsid w:val="00A35F48"/>
    <w:rsid w:val="00A362CB"/>
    <w:rsid w:val="00A3691B"/>
    <w:rsid w:val="00A3692C"/>
    <w:rsid w:val="00A369E2"/>
    <w:rsid w:val="00A36B1E"/>
    <w:rsid w:val="00A371DB"/>
    <w:rsid w:val="00A3747D"/>
    <w:rsid w:val="00A37A59"/>
    <w:rsid w:val="00A37C59"/>
    <w:rsid w:val="00A37E52"/>
    <w:rsid w:val="00A37F40"/>
    <w:rsid w:val="00A40285"/>
    <w:rsid w:val="00A404B5"/>
    <w:rsid w:val="00A40531"/>
    <w:rsid w:val="00A40660"/>
    <w:rsid w:val="00A4075B"/>
    <w:rsid w:val="00A411A6"/>
    <w:rsid w:val="00A41821"/>
    <w:rsid w:val="00A41C5C"/>
    <w:rsid w:val="00A41EF0"/>
    <w:rsid w:val="00A422A2"/>
    <w:rsid w:val="00A42659"/>
    <w:rsid w:val="00A428BF"/>
    <w:rsid w:val="00A42ACB"/>
    <w:rsid w:val="00A42C1E"/>
    <w:rsid w:val="00A4339C"/>
    <w:rsid w:val="00A436BA"/>
    <w:rsid w:val="00A4392A"/>
    <w:rsid w:val="00A43C5D"/>
    <w:rsid w:val="00A4424E"/>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BFB"/>
    <w:rsid w:val="00A54D16"/>
    <w:rsid w:val="00A553DF"/>
    <w:rsid w:val="00A5579B"/>
    <w:rsid w:val="00A55877"/>
    <w:rsid w:val="00A55BB7"/>
    <w:rsid w:val="00A55D75"/>
    <w:rsid w:val="00A55E76"/>
    <w:rsid w:val="00A5637C"/>
    <w:rsid w:val="00A56735"/>
    <w:rsid w:val="00A56C2C"/>
    <w:rsid w:val="00A56D0D"/>
    <w:rsid w:val="00A57311"/>
    <w:rsid w:val="00A575D5"/>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673"/>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A35"/>
    <w:rsid w:val="00A7141F"/>
    <w:rsid w:val="00A719BB"/>
    <w:rsid w:val="00A71D6B"/>
    <w:rsid w:val="00A71F00"/>
    <w:rsid w:val="00A71F29"/>
    <w:rsid w:val="00A71FAE"/>
    <w:rsid w:val="00A722A8"/>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892"/>
    <w:rsid w:val="00A80D7F"/>
    <w:rsid w:val="00A8135C"/>
    <w:rsid w:val="00A81633"/>
    <w:rsid w:val="00A81694"/>
    <w:rsid w:val="00A816F3"/>
    <w:rsid w:val="00A81B72"/>
    <w:rsid w:val="00A81BDA"/>
    <w:rsid w:val="00A81D27"/>
    <w:rsid w:val="00A81D9B"/>
    <w:rsid w:val="00A821B4"/>
    <w:rsid w:val="00A8221B"/>
    <w:rsid w:val="00A82322"/>
    <w:rsid w:val="00A82508"/>
    <w:rsid w:val="00A82893"/>
    <w:rsid w:val="00A82C1E"/>
    <w:rsid w:val="00A82D84"/>
    <w:rsid w:val="00A831F0"/>
    <w:rsid w:val="00A835B2"/>
    <w:rsid w:val="00A835D4"/>
    <w:rsid w:val="00A83967"/>
    <w:rsid w:val="00A83BF1"/>
    <w:rsid w:val="00A83C97"/>
    <w:rsid w:val="00A83CA0"/>
    <w:rsid w:val="00A83CA5"/>
    <w:rsid w:val="00A84298"/>
    <w:rsid w:val="00A844CE"/>
    <w:rsid w:val="00A84683"/>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ABA"/>
    <w:rsid w:val="00A91F3E"/>
    <w:rsid w:val="00A91FB4"/>
    <w:rsid w:val="00A91FBF"/>
    <w:rsid w:val="00A92457"/>
    <w:rsid w:val="00A926F7"/>
    <w:rsid w:val="00A927EE"/>
    <w:rsid w:val="00A92B81"/>
    <w:rsid w:val="00A92C6A"/>
    <w:rsid w:val="00A93394"/>
    <w:rsid w:val="00A934FE"/>
    <w:rsid w:val="00A93800"/>
    <w:rsid w:val="00A938E5"/>
    <w:rsid w:val="00A93942"/>
    <w:rsid w:val="00A93B58"/>
    <w:rsid w:val="00A93BDA"/>
    <w:rsid w:val="00A93E34"/>
    <w:rsid w:val="00A93FAE"/>
    <w:rsid w:val="00A94A70"/>
    <w:rsid w:val="00A94AAF"/>
    <w:rsid w:val="00A94BB8"/>
    <w:rsid w:val="00A94F90"/>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64"/>
    <w:rsid w:val="00AA158B"/>
    <w:rsid w:val="00AA1740"/>
    <w:rsid w:val="00AA1AD6"/>
    <w:rsid w:val="00AA1D12"/>
    <w:rsid w:val="00AA1D6F"/>
    <w:rsid w:val="00AA1DEB"/>
    <w:rsid w:val="00AA1E70"/>
    <w:rsid w:val="00AA1ECE"/>
    <w:rsid w:val="00AA1EEC"/>
    <w:rsid w:val="00AA1F78"/>
    <w:rsid w:val="00AA210C"/>
    <w:rsid w:val="00AA2712"/>
    <w:rsid w:val="00AA271C"/>
    <w:rsid w:val="00AA29F2"/>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BBD"/>
    <w:rsid w:val="00AA7BCC"/>
    <w:rsid w:val="00AA7C4F"/>
    <w:rsid w:val="00AB001C"/>
    <w:rsid w:val="00AB02C8"/>
    <w:rsid w:val="00AB0432"/>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19"/>
    <w:rsid w:val="00AB3491"/>
    <w:rsid w:val="00AB3539"/>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642C"/>
    <w:rsid w:val="00AB644A"/>
    <w:rsid w:val="00AB6458"/>
    <w:rsid w:val="00AB6CA0"/>
    <w:rsid w:val="00AB76D5"/>
    <w:rsid w:val="00AB7787"/>
    <w:rsid w:val="00AB78AC"/>
    <w:rsid w:val="00AB7913"/>
    <w:rsid w:val="00AB7A08"/>
    <w:rsid w:val="00AB7C36"/>
    <w:rsid w:val="00AB7C81"/>
    <w:rsid w:val="00AB7D38"/>
    <w:rsid w:val="00AC0048"/>
    <w:rsid w:val="00AC0169"/>
    <w:rsid w:val="00AC01EA"/>
    <w:rsid w:val="00AC0CC3"/>
    <w:rsid w:val="00AC0FC0"/>
    <w:rsid w:val="00AC1281"/>
    <w:rsid w:val="00AC1316"/>
    <w:rsid w:val="00AC1525"/>
    <w:rsid w:val="00AC1599"/>
    <w:rsid w:val="00AC1BE1"/>
    <w:rsid w:val="00AC1D6E"/>
    <w:rsid w:val="00AC21BA"/>
    <w:rsid w:val="00AC21C1"/>
    <w:rsid w:val="00AC22C7"/>
    <w:rsid w:val="00AC249D"/>
    <w:rsid w:val="00AC276C"/>
    <w:rsid w:val="00AC2799"/>
    <w:rsid w:val="00AC2D4E"/>
    <w:rsid w:val="00AC3084"/>
    <w:rsid w:val="00AC3316"/>
    <w:rsid w:val="00AC3431"/>
    <w:rsid w:val="00AC3579"/>
    <w:rsid w:val="00AC38E9"/>
    <w:rsid w:val="00AC45D6"/>
    <w:rsid w:val="00AC4688"/>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5CD"/>
    <w:rsid w:val="00AD379F"/>
    <w:rsid w:val="00AD3935"/>
    <w:rsid w:val="00AD3AD4"/>
    <w:rsid w:val="00AD3BEC"/>
    <w:rsid w:val="00AD4396"/>
    <w:rsid w:val="00AD4597"/>
    <w:rsid w:val="00AD45BD"/>
    <w:rsid w:val="00AD48F9"/>
    <w:rsid w:val="00AD491A"/>
    <w:rsid w:val="00AD4922"/>
    <w:rsid w:val="00AD4B55"/>
    <w:rsid w:val="00AD4C34"/>
    <w:rsid w:val="00AD5699"/>
    <w:rsid w:val="00AD57E1"/>
    <w:rsid w:val="00AD5CA3"/>
    <w:rsid w:val="00AD5FD0"/>
    <w:rsid w:val="00AD60BF"/>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6B5"/>
    <w:rsid w:val="00AE7751"/>
    <w:rsid w:val="00AE7992"/>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F9E"/>
    <w:rsid w:val="00AF7363"/>
    <w:rsid w:val="00AF738A"/>
    <w:rsid w:val="00AF7483"/>
    <w:rsid w:val="00AF766E"/>
    <w:rsid w:val="00AF7B6D"/>
    <w:rsid w:val="00AF7C9B"/>
    <w:rsid w:val="00AF7F09"/>
    <w:rsid w:val="00AF7F0E"/>
    <w:rsid w:val="00B002BA"/>
    <w:rsid w:val="00B00306"/>
    <w:rsid w:val="00B006A3"/>
    <w:rsid w:val="00B008C6"/>
    <w:rsid w:val="00B008F9"/>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145"/>
    <w:rsid w:val="00B049FA"/>
    <w:rsid w:val="00B04AD7"/>
    <w:rsid w:val="00B04D36"/>
    <w:rsid w:val="00B04F11"/>
    <w:rsid w:val="00B0540A"/>
    <w:rsid w:val="00B05688"/>
    <w:rsid w:val="00B057AE"/>
    <w:rsid w:val="00B0588E"/>
    <w:rsid w:val="00B05A44"/>
    <w:rsid w:val="00B063A5"/>
    <w:rsid w:val="00B064C3"/>
    <w:rsid w:val="00B0654F"/>
    <w:rsid w:val="00B06771"/>
    <w:rsid w:val="00B06C02"/>
    <w:rsid w:val="00B06C77"/>
    <w:rsid w:val="00B06CB9"/>
    <w:rsid w:val="00B07390"/>
    <w:rsid w:val="00B075A0"/>
    <w:rsid w:val="00B075EC"/>
    <w:rsid w:val="00B076A7"/>
    <w:rsid w:val="00B076C4"/>
    <w:rsid w:val="00B077E9"/>
    <w:rsid w:val="00B07CBE"/>
    <w:rsid w:val="00B07E3E"/>
    <w:rsid w:val="00B07FF1"/>
    <w:rsid w:val="00B10419"/>
    <w:rsid w:val="00B10421"/>
    <w:rsid w:val="00B10722"/>
    <w:rsid w:val="00B108ED"/>
    <w:rsid w:val="00B1093D"/>
    <w:rsid w:val="00B10966"/>
    <w:rsid w:val="00B10C84"/>
    <w:rsid w:val="00B10DF3"/>
    <w:rsid w:val="00B11882"/>
    <w:rsid w:val="00B11E29"/>
    <w:rsid w:val="00B1222E"/>
    <w:rsid w:val="00B12714"/>
    <w:rsid w:val="00B1295A"/>
    <w:rsid w:val="00B12A8C"/>
    <w:rsid w:val="00B12FD0"/>
    <w:rsid w:val="00B13003"/>
    <w:rsid w:val="00B13358"/>
    <w:rsid w:val="00B13407"/>
    <w:rsid w:val="00B137BE"/>
    <w:rsid w:val="00B13829"/>
    <w:rsid w:val="00B13E71"/>
    <w:rsid w:val="00B13F1F"/>
    <w:rsid w:val="00B1417B"/>
    <w:rsid w:val="00B14251"/>
    <w:rsid w:val="00B1478D"/>
    <w:rsid w:val="00B147CC"/>
    <w:rsid w:val="00B147D9"/>
    <w:rsid w:val="00B14996"/>
    <w:rsid w:val="00B14C4F"/>
    <w:rsid w:val="00B15033"/>
    <w:rsid w:val="00B15141"/>
    <w:rsid w:val="00B151C6"/>
    <w:rsid w:val="00B15366"/>
    <w:rsid w:val="00B15386"/>
    <w:rsid w:val="00B157D8"/>
    <w:rsid w:val="00B158B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CD7"/>
    <w:rsid w:val="00B20E2B"/>
    <w:rsid w:val="00B20F3D"/>
    <w:rsid w:val="00B21016"/>
    <w:rsid w:val="00B213E5"/>
    <w:rsid w:val="00B214D2"/>
    <w:rsid w:val="00B215F9"/>
    <w:rsid w:val="00B217CD"/>
    <w:rsid w:val="00B21B67"/>
    <w:rsid w:val="00B21C62"/>
    <w:rsid w:val="00B21CA7"/>
    <w:rsid w:val="00B220B3"/>
    <w:rsid w:val="00B222CB"/>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585"/>
    <w:rsid w:val="00B2571D"/>
    <w:rsid w:val="00B25A0E"/>
    <w:rsid w:val="00B25A70"/>
    <w:rsid w:val="00B25BD8"/>
    <w:rsid w:val="00B25E1D"/>
    <w:rsid w:val="00B25E7C"/>
    <w:rsid w:val="00B25F9A"/>
    <w:rsid w:val="00B2613A"/>
    <w:rsid w:val="00B263BE"/>
    <w:rsid w:val="00B2643E"/>
    <w:rsid w:val="00B269CE"/>
    <w:rsid w:val="00B26AA3"/>
    <w:rsid w:val="00B2733E"/>
    <w:rsid w:val="00B27409"/>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933"/>
    <w:rsid w:val="00B35CB3"/>
    <w:rsid w:val="00B35F8E"/>
    <w:rsid w:val="00B35FE7"/>
    <w:rsid w:val="00B36391"/>
    <w:rsid w:val="00B37A1D"/>
    <w:rsid w:val="00B4003E"/>
    <w:rsid w:val="00B40292"/>
    <w:rsid w:val="00B406B2"/>
    <w:rsid w:val="00B40A0B"/>
    <w:rsid w:val="00B40D73"/>
    <w:rsid w:val="00B4110D"/>
    <w:rsid w:val="00B411A3"/>
    <w:rsid w:val="00B4122D"/>
    <w:rsid w:val="00B412CB"/>
    <w:rsid w:val="00B416D8"/>
    <w:rsid w:val="00B417A4"/>
    <w:rsid w:val="00B41B34"/>
    <w:rsid w:val="00B41EE1"/>
    <w:rsid w:val="00B42851"/>
    <w:rsid w:val="00B42879"/>
    <w:rsid w:val="00B429E7"/>
    <w:rsid w:val="00B42BD9"/>
    <w:rsid w:val="00B42DB9"/>
    <w:rsid w:val="00B430D3"/>
    <w:rsid w:val="00B4314E"/>
    <w:rsid w:val="00B4371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A61"/>
    <w:rsid w:val="00B45AC0"/>
    <w:rsid w:val="00B45CAB"/>
    <w:rsid w:val="00B46501"/>
    <w:rsid w:val="00B46B96"/>
    <w:rsid w:val="00B46BCE"/>
    <w:rsid w:val="00B470A9"/>
    <w:rsid w:val="00B47784"/>
    <w:rsid w:val="00B477C8"/>
    <w:rsid w:val="00B4783F"/>
    <w:rsid w:val="00B47858"/>
    <w:rsid w:val="00B479A3"/>
    <w:rsid w:val="00B47CEF"/>
    <w:rsid w:val="00B501DC"/>
    <w:rsid w:val="00B50261"/>
    <w:rsid w:val="00B504F7"/>
    <w:rsid w:val="00B50810"/>
    <w:rsid w:val="00B50933"/>
    <w:rsid w:val="00B50BDC"/>
    <w:rsid w:val="00B50E09"/>
    <w:rsid w:val="00B50EBA"/>
    <w:rsid w:val="00B50FCF"/>
    <w:rsid w:val="00B51125"/>
    <w:rsid w:val="00B5112C"/>
    <w:rsid w:val="00B5137B"/>
    <w:rsid w:val="00B51420"/>
    <w:rsid w:val="00B51526"/>
    <w:rsid w:val="00B517F1"/>
    <w:rsid w:val="00B51A40"/>
    <w:rsid w:val="00B51C75"/>
    <w:rsid w:val="00B51D27"/>
    <w:rsid w:val="00B52328"/>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2DB4"/>
    <w:rsid w:val="00B63463"/>
    <w:rsid w:val="00B63478"/>
    <w:rsid w:val="00B637DB"/>
    <w:rsid w:val="00B637F9"/>
    <w:rsid w:val="00B63870"/>
    <w:rsid w:val="00B63951"/>
    <w:rsid w:val="00B63EDD"/>
    <w:rsid w:val="00B640AB"/>
    <w:rsid w:val="00B64124"/>
    <w:rsid w:val="00B64305"/>
    <w:rsid w:val="00B64398"/>
    <w:rsid w:val="00B64484"/>
    <w:rsid w:val="00B645F8"/>
    <w:rsid w:val="00B64A44"/>
    <w:rsid w:val="00B64E64"/>
    <w:rsid w:val="00B65294"/>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73B"/>
    <w:rsid w:val="00B727B8"/>
    <w:rsid w:val="00B72B43"/>
    <w:rsid w:val="00B73453"/>
    <w:rsid w:val="00B7349D"/>
    <w:rsid w:val="00B737C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C36"/>
    <w:rsid w:val="00B93D3B"/>
    <w:rsid w:val="00B94054"/>
    <w:rsid w:val="00B941BD"/>
    <w:rsid w:val="00B94253"/>
    <w:rsid w:val="00B9436E"/>
    <w:rsid w:val="00B946E7"/>
    <w:rsid w:val="00B949D3"/>
    <w:rsid w:val="00B94C41"/>
    <w:rsid w:val="00B94D0D"/>
    <w:rsid w:val="00B950E8"/>
    <w:rsid w:val="00B95372"/>
    <w:rsid w:val="00B954FC"/>
    <w:rsid w:val="00B959E4"/>
    <w:rsid w:val="00B959E5"/>
    <w:rsid w:val="00B95A04"/>
    <w:rsid w:val="00B95AF5"/>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77"/>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497"/>
    <w:rsid w:val="00BA4533"/>
    <w:rsid w:val="00BA48E0"/>
    <w:rsid w:val="00BA4C24"/>
    <w:rsid w:val="00BA4CF4"/>
    <w:rsid w:val="00BA505A"/>
    <w:rsid w:val="00BA5124"/>
    <w:rsid w:val="00BA54FB"/>
    <w:rsid w:val="00BA5C97"/>
    <w:rsid w:val="00BA5EFB"/>
    <w:rsid w:val="00BA62F0"/>
    <w:rsid w:val="00BA6367"/>
    <w:rsid w:val="00BA659A"/>
    <w:rsid w:val="00BA682B"/>
    <w:rsid w:val="00BA68C1"/>
    <w:rsid w:val="00BA6A8F"/>
    <w:rsid w:val="00BA6D50"/>
    <w:rsid w:val="00BA712E"/>
    <w:rsid w:val="00BA7423"/>
    <w:rsid w:val="00BA7688"/>
    <w:rsid w:val="00BA783A"/>
    <w:rsid w:val="00BA7EB0"/>
    <w:rsid w:val="00BA7FF5"/>
    <w:rsid w:val="00BB008F"/>
    <w:rsid w:val="00BB0528"/>
    <w:rsid w:val="00BB070E"/>
    <w:rsid w:val="00BB0766"/>
    <w:rsid w:val="00BB09C4"/>
    <w:rsid w:val="00BB0C9B"/>
    <w:rsid w:val="00BB0D75"/>
    <w:rsid w:val="00BB0E4F"/>
    <w:rsid w:val="00BB1286"/>
    <w:rsid w:val="00BB1639"/>
    <w:rsid w:val="00BB1710"/>
    <w:rsid w:val="00BB1810"/>
    <w:rsid w:val="00BB18C3"/>
    <w:rsid w:val="00BB1B8D"/>
    <w:rsid w:val="00BB1C4F"/>
    <w:rsid w:val="00BB20E7"/>
    <w:rsid w:val="00BB225D"/>
    <w:rsid w:val="00BB277B"/>
    <w:rsid w:val="00BB282D"/>
    <w:rsid w:val="00BB2835"/>
    <w:rsid w:val="00BB3417"/>
    <w:rsid w:val="00BB365A"/>
    <w:rsid w:val="00BB3668"/>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26"/>
    <w:rsid w:val="00BC1B4B"/>
    <w:rsid w:val="00BC1DD5"/>
    <w:rsid w:val="00BC201A"/>
    <w:rsid w:val="00BC2264"/>
    <w:rsid w:val="00BC23C7"/>
    <w:rsid w:val="00BC2B4E"/>
    <w:rsid w:val="00BC2B85"/>
    <w:rsid w:val="00BC2BC7"/>
    <w:rsid w:val="00BC2F45"/>
    <w:rsid w:val="00BC344E"/>
    <w:rsid w:val="00BC38B8"/>
    <w:rsid w:val="00BC3911"/>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876"/>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9FC"/>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B69"/>
    <w:rsid w:val="00BF4C0B"/>
    <w:rsid w:val="00BF5350"/>
    <w:rsid w:val="00BF55D0"/>
    <w:rsid w:val="00BF5623"/>
    <w:rsid w:val="00BF56A8"/>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CDE"/>
    <w:rsid w:val="00C02FEA"/>
    <w:rsid w:val="00C03436"/>
    <w:rsid w:val="00C034D0"/>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C8A"/>
    <w:rsid w:val="00C13E0F"/>
    <w:rsid w:val="00C13F15"/>
    <w:rsid w:val="00C13F22"/>
    <w:rsid w:val="00C140FE"/>
    <w:rsid w:val="00C14346"/>
    <w:rsid w:val="00C14691"/>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8B6"/>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59"/>
    <w:rsid w:val="00C748E2"/>
    <w:rsid w:val="00C74B2A"/>
    <w:rsid w:val="00C75004"/>
    <w:rsid w:val="00C754D3"/>
    <w:rsid w:val="00C755E8"/>
    <w:rsid w:val="00C75970"/>
    <w:rsid w:val="00C75AC4"/>
    <w:rsid w:val="00C75C9D"/>
    <w:rsid w:val="00C75CC6"/>
    <w:rsid w:val="00C75D4F"/>
    <w:rsid w:val="00C76952"/>
    <w:rsid w:val="00C7731D"/>
    <w:rsid w:val="00C77426"/>
    <w:rsid w:val="00C778FA"/>
    <w:rsid w:val="00C7799E"/>
    <w:rsid w:val="00C77B97"/>
    <w:rsid w:val="00C80441"/>
    <w:rsid w:val="00C80503"/>
    <w:rsid w:val="00C80547"/>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34D"/>
    <w:rsid w:val="00C8560B"/>
    <w:rsid w:val="00C85F12"/>
    <w:rsid w:val="00C86379"/>
    <w:rsid w:val="00C864DB"/>
    <w:rsid w:val="00C8669B"/>
    <w:rsid w:val="00C8695D"/>
    <w:rsid w:val="00C86E0F"/>
    <w:rsid w:val="00C86E93"/>
    <w:rsid w:val="00C87072"/>
    <w:rsid w:val="00C870BA"/>
    <w:rsid w:val="00C8757C"/>
    <w:rsid w:val="00C8781D"/>
    <w:rsid w:val="00C878E9"/>
    <w:rsid w:val="00C87AF9"/>
    <w:rsid w:val="00C9006C"/>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CBC"/>
    <w:rsid w:val="00CA40B3"/>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EB"/>
    <w:rsid w:val="00CB41E7"/>
    <w:rsid w:val="00CB480A"/>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1FFB"/>
    <w:rsid w:val="00CC2161"/>
    <w:rsid w:val="00CC22D3"/>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B5D"/>
    <w:rsid w:val="00CD1E74"/>
    <w:rsid w:val="00CD1EE0"/>
    <w:rsid w:val="00CD2260"/>
    <w:rsid w:val="00CD2585"/>
    <w:rsid w:val="00CD2737"/>
    <w:rsid w:val="00CD283A"/>
    <w:rsid w:val="00CD2E91"/>
    <w:rsid w:val="00CD309B"/>
    <w:rsid w:val="00CD3122"/>
    <w:rsid w:val="00CD325D"/>
    <w:rsid w:val="00CD3372"/>
    <w:rsid w:val="00CD3421"/>
    <w:rsid w:val="00CD35BA"/>
    <w:rsid w:val="00CD3B07"/>
    <w:rsid w:val="00CD3B91"/>
    <w:rsid w:val="00CD3B95"/>
    <w:rsid w:val="00CD3C3B"/>
    <w:rsid w:val="00CD3D0C"/>
    <w:rsid w:val="00CD3D4B"/>
    <w:rsid w:val="00CD3F09"/>
    <w:rsid w:val="00CD3FAF"/>
    <w:rsid w:val="00CD47C6"/>
    <w:rsid w:val="00CD492B"/>
    <w:rsid w:val="00CD49CD"/>
    <w:rsid w:val="00CD4A92"/>
    <w:rsid w:val="00CD4B06"/>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1F9B"/>
    <w:rsid w:val="00CE24D6"/>
    <w:rsid w:val="00CE253D"/>
    <w:rsid w:val="00CE2CB5"/>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1CB"/>
    <w:rsid w:val="00CE724E"/>
    <w:rsid w:val="00CE7392"/>
    <w:rsid w:val="00CE7603"/>
    <w:rsid w:val="00CE76BD"/>
    <w:rsid w:val="00CE781A"/>
    <w:rsid w:val="00CE7874"/>
    <w:rsid w:val="00CE7883"/>
    <w:rsid w:val="00CE7B8C"/>
    <w:rsid w:val="00CE7D0A"/>
    <w:rsid w:val="00CF02AC"/>
    <w:rsid w:val="00CF04FA"/>
    <w:rsid w:val="00CF057C"/>
    <w:rsid w:val="00CF06E6"/>
    <w:rsid w:val="00CF078A"/>
    <w:rsid w:val="00CF079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8BC"/>
    <w:rsid w:val="00CF3C1E"/>
    <w:rsid w:val="00CF3D77"/>
    <w:rsid w:val="00CF3E2B"/>
    <w:rsid w:val="00CF3F01"/>
    <w:rsid w:val="00CF4050"/>
    <w:rsid w:val="00CF41AE"/>
    <w:rsid w:val="00CF444A"/>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6FE"/>
    <w:rsid w:val="00CF6848"/>
    <w:rsid w:val="00CF6AF3"/>
    <w:rsid w:val="00CF6BEB"/>
    <w:rsid w:val="00CF6C9A"/>
    <w:rsid w:val="00CF6F33"/>
    <w:rsid w:val="00CF74F2"/>
    <w:rsid w:val="00CF74F6"/>
    <w:rsid w:val="00CF75B0"/>
    <w:rsid w:val="00CF76AE"/>
    <w:rsid w:val="00CF79F2"/>
    <w:rsid w:val="00CF7CCF"/>
    <w:rsid w:val="00CF7D8D"/>
    <w:rsid w:val="00D0033A"/>
    <w:rsid w:val="00D00522"/>
    <w:rsid w:val="00D0058C"/>
    <w:rsid w:val="00D00698"/>
    <w:rsid w:val="00D00B22"/>
    <w:rsid w:val="00D00EE4"/>
    <w:rsid w:val="00D00FCA"/>
    <w:rsid w:val="00D017EE"/>
    <w:rsid w:val="00D01AE8"/>
    <w:rsid w:val="00D01C73"/>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23A"/>
    <w:rsid w:val="00D10781"/>
    <w:rsid w:val="00D1094D"/>
    <w:rsid w:val="00D10A14"/>
    <w:rsid w:val="00D10A81"/>
    <w:rsid w:val="00D10E22"/>
    <w:rsid w:val="00D110E3"/>
    <w:rsid w:val="00D1121C"/>
    <w:rsid w:val="00D11243"/>
    <w:rsid w:val="00D11672"/>
    <w:rsid w:val="00D11823"/>
    <w:rsid w:val="00D11873"/>
    <w:rsid w:val="00D118C7"/>
    <w:rsid w:val="00D11CB9"/>
    <w:rsid w:val="00D11FAE"/>
    <w:rsid w:val="00D122B8"/>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D9D"/>
    <w:rsid w:val="00D1624D"/>
    <w:rsid w:val="00D1655E"/>
    <w:rsid w:val="00D1705C"/>
    <w:rsid w:val="00D17731"/>
    <w:rsid w:val="00D17869"/>
    <w:rsid w:val="00D1792B"/>
    <w:rsid w:val="00D17F37"/>
    <w:rsid w:val="00D202D3"/>
    <w:rsid w:val="00D205E4"/>
    <w:rsid w:val="00D20758"/>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556"/>
    <w:rsid w:val="00D238C7"/>
    <w:rsid w:val="00D23A1F"/>
    <w:rsid w:val="00D23B89"/>
    <w:rsid w:val="00D23CC7"/>
    <w:rsid w:val="00D23CE2"/>
    <w:rsid w:val="00D244D5"/>
    <w:rsid w:val="00D24588"/>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3B3"/>
    <w:rsid w:val="00D3568C"/>
    <w:rsid w:val="00D358B2"/>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A26"/>
    <w:rsid w:val="00D37C2D"/>
    <w:rsid w:val="00D37DF9"/>
    <w:rsid w:val="00D37E26"/>
    <w:rsid w:val="00D404CE"/>
    <w:rsid w:val="00D40D79"/>
    <w:rsid w:val="00D40E25"/>
    <w:rsid w:val="00D40E78"/>
    <w:rsid w:val="00D40F5C"/>
    <w:rsid w:val="00D41009"/>
    <w:rsid w:val="00D41128"/>
    <w:rsid w:val="00D41693"/>
    <w:rsid w:val="00D41901"/>
    <w:rsid w:val="00D41A38"/>
    <w:rsid w:val="00D41CD0"/>
    <w:rsid w:val="00D42131"/>
    <w:rsid w:val="00D421D9"/>
    <w:rsid w:val="00D42223"/>
    <w:rsid w:val="00D422E4"/>
    <w:rsid w:val="00D424E7"/>
    <w:rsid w:val="00D42A0E"/>
    <w:rsid w:val="00D42B71"/>
    <w:rsid w:val="00D42C43"/>
    <w:rsid w:val="00D42CD1"/>
    <w:rsid w:val="00D42D5D"/>
    <w:rsid w:val="00D432BD"/>
    <w:rsid w:val="00D43888"/>
    <w:rsid w:val="00D4398D"/>
    <w:rsid w:val="00D43AB9"/>
    <w:rsid w:val="00D43F01"/>
    <w:rsid w:val="00D4401E"/>
    <w:rsid w:val="00D4429F"/>
    <w:rsid w:val="00D44A5C"/>
    <w:rsid w:val="00D4569B"/>
    <w:rsid w:val="00D456D8"/>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09C"/>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E0D"/>
    <w:rsid w:val="00D53FED"/>
    <w:rsid w:val="00D540D3"/>
    <w:rsid w:val="00D54370"/>
    <w:rsid w:val="00D5438E"/>
    <w:rsid w:val="00D54628"/>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2243"/>
    <w:rsid w:val="00D62588"/>
    <w:rsid w:val="00D6278F"/>
    <w:rsid w:val="00D62821"/>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5E6F"/>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23A"/>
    <w:rsid w:val="00D71BD5"/>
    <w:rsid w:val="00D72265"/>
    <w:rsid w:val="00D72BDC"/>
    <w:rsid w:val="00D72CEF"/>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C9"/>
    <w:rsid w:val="00D77556"/>
    <w:rsid w:val="00D7788A"/>
    <w:rsid w:val="00D77BE2"/>
    <w:rsid w:val="00D800A1"/>
    <w:rsid w:val="00D8036A"/>
    <w:rsid w:val="00D805F0"/>
    <w:rsid w:val="00D805FA"/>
    <w:rsid w:val="00D80AB8"/>
    <w:rsid w:val="00D80AFE"/>
    <w:rsid w:val="00D80C93"/>
    <w:rsid w:val="00D80CCB"/>
    <w:rsid w:val="00D81201"/>
    <w:rsid w:val="00D81307"/>
    <w:rsid w:val="00D81465"/>
    <w:rsid w:val="00D817FD"/>
    <w:rsid w:val="00D81A1C"/>
    <w:rsid w:val="00D81F9F"/>
    <w:rsid w:val="00D820F3"/>
    <w:rsid w:val="00D8211A"/>
    <w:rsid w:val="00D829AC"/>
    <w:rsid w:val="00D82AA1"/>
    <w:rsid w:val="00D82E59"/>
    <w:rsid w:val="00D83401"/>
    <w:rsid w:val="00D83850"/>
    <w:rsid w:val="00D83C91"/>
    <w:rsid w:val="00D83D24"/>
    <w:rsid w:val="00D84132"/>
    <w:rsid w:val="00D841CA"/>
    <w:rsid w:val="00D84268"/>
    <w:rsid w:val="00D84278"/>
    <w:rsid w:val="00D845B1"/>
    <w:rsid w:val="00D846C5"/>
    <w:rsid w:val="00D84734"/>
    <w:rsid w:val="00D847BA"/>
    <w:rsid w:val="00D847C6"/>
    <w:rsid w:val="00D85341"/>
    <w:rsid w:val="00D855B7"/>
    <w:rsid w:val="00D858AB"/>
    <w:rsid w:val="00D859FA"/>
    <w:rsid w:val="00D86752"/>
    <w:rsid w:val="00D869CF"/>
    <w:rsid w:val="00D86ACF"/>
    <w:rsid w:val="00D86B37"/>
    <w:rsid w:val="00D86BAA"/>
    <w:rsid w:val="00D86EF6"/>
    <w:rsid w:val="00D87146"/>
    <w:rsid w:val="00D87154"/>
    <w:rsid w:val="00D873CB"/>
    <w:rsid w:val="00D8768A"/>
    <w:rsid w:val="00D8778A"/>
    <w:rsid w:val="00D8781B"/>
    <w:rsid w:val="00D87A77"/>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F00"/>
    <w:rsid w:val="00DA419D"/>
    <w:rsid w:val="00DA43CA"/>
    <w:rsid w:val="00DA4458"/>
    <w:rsid w:val="00DA4562"/>
    <w:rsid w:val="00DA492A"/>
    <w:rsid w:val="00DA49D8"/>
    <w:rsid w:val="00DA4D6E"/>
    <w:rsid w:val="00DA5159"/>
    <w:rsid w:val="00DA53CD"/>
    <w:rsid w:val="00DA55E7"/>
    <w:rsid w:val="00DA5CA9"/>
    <w:rsid w:val="00DA5E7E"/>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A1C"/>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6EA"/>
    <w:rsid w:val="00DB3719"/>
    <w:rsid w:val="00DB3952"/>
    <w:rsid w:val="00DB39DE"/>
    <w:rsid w:val="00DB3D0B"/>
    <w:rsid w:val="00DB3D52"/>
    <w:rsid w:val="00DB3F56"/>
    <w:rsid w:val="00DB42C3"/>
    <w:rsid w:val="00DB4322"/>
    <w:rsid w:val="00DB452C"/>
    <w:rsid w:val="00DB4A73"/>
    <w:rsid w:val="00DB4F9D"/>
    <w:rsid w:val="00DB51CA"/>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316"/>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66F"/>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4F1"/>
    <w:rsid w:val="00DF77D4"/>
    <w:rsid w:val="00DF7898"/>
    <w:rsid w:val="00DF79C8"/>
    <w:rsid w:val="00DF7BC3"/>
    <w:rsid w:val="00E00368"/>
    <w:rsid w:val="00E00529"/>
    <w:rsid w:val="00E005F5"/>
    <w:rsid w:val="00E00A07"/>
    <w:rsid w:val="00E00A92"/>
    <w:rsid w:val="00E00AA1"/>
    <w:rsid w:val="00E0125C"/>
    <w:rsid w:val="00E01395"/>
    <w:rsid w:val="00E014CA"/>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6C1"/>
    <w:rsid w:val="00E049EC"/>
    <w:rsid w:val="00E04B54"/>
    <w:rsid w:val="00E04BBE"/>
    <w:rsid w:val="00E04ED2"/>
    <w:rsid w:val="00E05065"/>
    <w:rsid w:val="00E05305"/>
    <w:rsid w:val="00E054F3"/>
    <w:rsid w:val="00E05A43"/>
    <w:rsid w:val="00E05C44"/>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0985"/>
    <w:rsid w:val="00E11223"/>
    <w:rsid w:val="00E11337"/>
    <w:rsid w:val="00E114AD"/>
    <w:rsid w:val="00E115AF"/>
    <w:rsid w:val="00E11EB8"/>
    <w:rsid w:val="00E122F2"/>
    <w:rsid w:val="00E1273A"/>
    <w:rsid w:val="00E12933"/>
    <w:rsid w:val="00E12A5A"/>
    <w:rsid w:val="00E12AF0"/>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55"/>
    <w:rsid w:val="00E20862"/>
    <w:rsid w:val="00E20AD1"/>
    <w:rsid w:val="00E214FB"/>
    <w:rsid w:val="00E216A5"/>
    <w:rsid w:val="00E2193A"/>
    <w:rsid w:val="00E21C69"/>
    <w:rsid w:val="00E21DC0"/>
    <w:rsid w:val="00E222C6"/>
    <w:rsid w:val="00E224C9"/>
    <w:rsid w:val="00E22556"/>
    <w:rsid w:val="00E22625"/>
    <w:rsid w:val="00E22701"/>
    <w:rsid w:val="00E227D8"/>
    <w:rsid w:val="00E22985"/>
    <w:rsid w:val="00E229F7"/>
    <w:rsid w:val="00E22A10"/>
    <w:rsid w:val="00E22BF5"/>
    <w:rsid w:val="00E22E2F"/>
    <w:rsid w:val="00E22EE3"/>
    <w:rsid w:val="00E22F00"/>
    <w:rsid w:val="00E23224"/>
    <w:rsid w:val="00E23315"/>
    <w:rsid w:val="00E23467"/>
    <w:rsid w:val="00E23496"/>
    <w:rsid w:val="00E23779"/>
    <w:rsid w:val="00E237CC"/>
    <w:rsid w:val="00E23851"/>
    <w:rsid w:val="00E23ACC"/>
    <w:rsid w:val="00E23ADB"/>
    <w:rsid w:val="00E23F96"/>
    <w:rsid w:val="00E24553"/>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44C"/>
    <w:rsid w:val="00E31506"/>
    <w:rsid w:val="00E31A4E"/>
    <w:rsid w:val="00E31DFC"/>
    <w:rsid w:val="00E3200D"/>
    <w:rsid w:val="00E325BE"/>
    <w:rsid w:val="00E32AD9"/>
    <w:rsid w:val="00E32E0E"/>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6B4"/>
    <w:rsid w:val="00E377BF"/>
    <w:rsid w:val="00E379C4"/>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2AE"/>
    <w:rsid w:val="00E434BD"/>
    <w:rsid w:val="00E434D2"/>
    <w:rsid w:val="00E4356E"/>
    <w:rsid w:val="00E43CB4"/>
    <w:rsid w:val="00E43D2C"/>
    <w:rsid w:val="00E43F1E"/>
    <w:rsid w:val="00E43F5A"/>
    <w:rsid w:val="00E44374"/>
    <w:rsid w:val="00E4466A"/>
    <w:rsid w:val="00E447C4"/>
    <w:rsid w:val="00E447D5"/>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73E"/>
    <w:rsid w:val="00E4687D"/>
    <w:rsid w:val="00E46BC0"/>
    <w:rsid w:val="00E46CC9"/>
    <w:rsid w:val="00E47642"/>
    <w:rsid w:val="00E47D5F"/>
    <w:rsid w:val="00E47D96"/>
    <w:rsid w:val="00E50268"/>
    <w:rsid w:val="00E5037A"/>
    <w:rsid w:val="00E508D6"/>
    <w:rsid w:val="00E509C9"/>
    <w:rsid w:val="00E50ADD"/>
    <w:rsid w:val="00E51407"/>
    <w:rsid w:val="00E515A3"/>
    <w:rsid w:val="00E51A1D"/>
    <w:rsid w:val="00E51DD2"/>
    <w:rsid w:val="00E51E23"/>
    <w:rsid w:val="00E51EC2"/>
    <w:rsid w:val="00E51F2B"/>
    <w:rsid w:val="00E523F3"/>
    <w:rsid w:val="00E52D88"/>
    <w:rsid w:val="00E52F76"/>
    <w:rsid w:val="00E5315C"/>
    <w:rsid w:val="00E534EA"/>
    <w:rsid w:val="00E538E0"/>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AC"/>
    <w:rsid w:val="00E61F86"/>
    <w:rsid w:val="00E62A44"/>
    <w:rsid w:val="00E62AF2"/>
    <w:rsid w:val="00E62C6B"/>
    <w:rsid w:val="00E630F7"/>
    <w:rsid w:val="00E63276"/>
    <w:rsid w:val="00E635DC"/>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B45"/>
    <w:rsid w:val="00E77040"/>
    <w:rsid w:val="00E770A0"/>
    <w:rsid w:val="00E772C4"/>
    <w:rsid w:val="00E77655"/>
    <w:rsid w:val="00E77B06"/>
    <w:rsid w:val="00E800C0"/>
    <w:rsid w:val="00E8016D"/>
    <w:rsid w:val="00E80B5F"/>
    <w:rsid w:val="00E810EC"/>
    <w:rsid w:val="00E8112C"/>
    <w:rsid w:val="00E81587"/>
    <w:rsid w:val="00E81645"/>
    <w:rsid w:val="00E8227C"/>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33B"/>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C8"/>
    <w:rsid w:val="00E879F0"/>
    <w:rsid w:val="00E87AE6"/>
    <w:rsid w:val="00E87BC7"/>
    <w:rsid w:val="00E90278"/>
    <w:rsid w:val="00E904A7"/>
    <w:rsid w:val="00E906F3"/>
    <w:rsid w:val="00E9073B"/>
    <w:rsid w:val="00E9084B"/>
    <w:rsid w:val="00E90860"/>
    <w:rsid w:val="00E90C54"/>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4F7D"/>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BD3"/>
    <w:rsid w:val="00EA0BFA"/>
    <w:rsid w:val="00EA0E05"/>
    <w:rsid w:val="00EA0E10"/>
    <w:rsid w:val="00EA138D"/>
    <w:rsid w:val="00EA1541"/>
    <w:rsid w:val="00EA1733"/>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C5E"/>
    <w:rsid w:val="00EC1D83"/>
    <w:rsid w:val="00EC1FE9"/>
    <w:rsid w:val="00EC2220"/>
    <w:rsid w:val="00EC28CD"/>
    <w:rsid w:val="00EC2C50"/>
    <w:rsid w:val="00EC2E21"/>
    <w:rsid w:val="00EC30FE"/>
    <w:rsid w:val="00EC35AA"/>
    <w:rsid w:val="00EC362E"/>
    <w:rsid w:val="00EC36D3"/>
    <w:rsid w:val="00EC36DD"/>
    <w:rsid w:val="00EC3CA4"/>
    <w:rsid w:val="00EC3E81"/>
    <w:rsid w:val="00EC3EC8"/>
    <w:rsid w:val="00EC44E7"/>
    <w:rsid w:val="00EC4890"/>
    <w:rsid w:val="00EC49AA"/>
    <w:rsid w:val="00EC4D77"/>
    <w:rsid w:val="00EC4D7B"/>
    <w:rsid w:val="00EC4E2E"/>
    <w:rsid w:val="00EC555C"/>
    <w:rsid w:val="00EC5ED3"/>
    <w:rsid w:val="00EC60A1"/>
    <w:rsid w:val="00EC614D"/>
    <w:rsid w:val="00EC6337"/>
    <w:rsid w:val="00EC6588"/>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55F"/>
    <w:rsid w:val="00ED4834"/>
    <w:rsid w:val="00ED4D6C"/>
    <w:rsid w:val="00ED4DAA"/>
    <w:rsid w:val="00ED4DDF"/>
    <w:rsid w:val="00ED4EB7"/>
    <w:rsid w:val="00ED4EEA"/>
    <w:rsid w:val="00ED5122"/>
    <w:rsid w:val="00ED5300"/>
    <w:rsid w:val="00ED54F7"/>
    <w:rsid w:val="00ED58F2"/>
    <w:rsid w:val="00ED5A06"/>
    <w:rsid w:val="00ED6100"/>
    <w:rsid w:val="00ED6586"/>
    <w:rsid w:val="00ED663F"/>
    <w:rsid w:val="00ED68BF"/>
    <w:rsid w:val="00ED6E4E"/>
    <w:rsid w:val="00ED6FAC"/>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109"/>
    <w:rsid w:val="00EE24B7"/>
    <w:rsid w:val="00EE26BF"/>
    <w:rsid w:val="00EE289B"/>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0CD"/>
    <w:rsid w:val="00EF16D6"/>
    <w:rsid w:val="00EF17D0"/>
    <w:rsid w:val="00EF1E72"/>
    <w:rsid w:val="00EF209D"/>
    <w:rsid w:val="00EF20FD"/>
    <w:rsid w:val="00EF21ED"/>
    <w:rsid w:val="00EF2457"/>
    <w:rsid w:val="00EF261A"/>
    <w:rsid w:val="00EF2747"/>
    <w:rsid w:val="00EF2786"/>
    <w:rsid w:val="00EF28E6"/>
    <w:rsid w:val="00EF3340"/>
    <w:rsid w:val="00EF33FC"/>
    <w:rsid w:val="00EF3768"/>
    <w:rsid w:val="00EF3A28"/>
    <w:rsid w:val="00EF3A3D"/>
    <w:rsid w:val="00EF3A4A"/>
    <w:rsid w:val="00EF3D41"/>
    <w:rsid w:val="00EF3D43"/>
    <w:rsid w:val="00EF3EE0"/>
    <w:rsid w:val="00EF493B"/>
    <w:rsid w:val="00EF49E0"/>
    <w:rsid w:val="00EF4E9F"/>
    <w:rsid w:val="00EF4F32"/>
    <w:rsid w:val="00EF5326"/>
    <w:rsid w:val="00EF55F8"/>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B1F"/>
    <w:rsid w:val="00F046FD"/>
    <w:rsid w:val="00F04D51"/>
    <w:rsid w:val="00F04E37"/>
    <w:rsid w:val="00F058E3"/>
    <w:rsid w:val="00F05EED"/>
    <w:rsid w:val="00F05F00"/>
    <w:rsid w:val="00F06D38"/>
    <w:rsid w:val="00F06D40"/>
    <w:rsid w:val="00F06F02"/>
    <w:rsid w:val="00F07206"/>
    <w:rsid w:val="00F0730B"/>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242"/>
    <w:rsid w:val="00F13466"/>
    <w:rsid w:val="00F13555"/>
    <w:rsid w:val="00F1390A"/>
    <w:rsid w:val="00F139AE"/>
    <w:rsid w:val="00F13DC6"/>
    <w:rsid w:val="00F1403E"/>
    <w:rsid w:val="00F140FE"/>
    <w:rsid w:val="00F1415B"/>
    <w:rsid w:val="00F14215"/>
    <w:rsid w:val="00F14271"/>
    <w:rsid w:val="00F1447F"/>
    <w:rsid w:val="00F14524"/>
    <w:rsid w:val="00F14605"/>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6FE"/>
    <w:rsid w:val="00F20901"/>
    <w:rsid w:val="00F20B69"/>
    <w:rsid w:val="00F20C7C"/>
    <w:rsid w:val="00F20CDD"/>
    <w:rsid w:val="00F20D66"/>
    <w:rsid w:val="00F20EF1"/>
    <w:rsid w:val="00F20F5B"/>
    <w:rsid w:val="00F20FE5"/>
    <w:rsid w:val="00F21048"/>
    <w:rsid w:val="00F210AB"/>
    <w:rsid w:val="00F2140E"/>
    <w:rsid w:val="00F2157F"/>
    <w:rsid w:val="00F215ED"/>
    <w:rsid w:val="00F21758"/>
    <w:rsid w:val="00F21857"/>
    <w:rsid w:val="00F218EF"/>
    <w:rsid w:val="00F21B8C"/>
    <w:rsid w:val="00F21D5F"/>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865"/>
    <w:rsid w:val="00F35E92"/>
    <w:rsid w:val="00F360BA"/>
    <w:rsid w:val="00F363C5"/>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BFC"/>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532C"/>
    <w:rsid w:val="00F553D1"/>
    <w:rsid w:val="00F55847"/>
    <w:rsid w:val="00F558E3"/>
    <w:rsid w:val="00F55AC5"/>
    <w:rsid w:val="00F564B4"/>
    <w:rsid w:val="00F56751"/>
    <w:rsid w:val="00F56C39"/>
    <w:rsid w:val="00F56D31"/>
    <w:rsid w:val="00F56D4C"/>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9E9"/>
    <w:rsid w:val="00F62FE5"/>
    <w:rsid w:val="00F63005"/>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15A"/>
    <w:rsid w:val="00F651C1"/>
    <w:rsid w:val="00F65961"/>
    <w:rsid w:val="00F65E59"/>
    <w:rsid w:val="00F65E8A"/>
    <w:rsid w:val="00F65E91"/>
    <w:rsid w:val="00F660B8"/>
    <w:rsid w:val="00F6617D"/>
    <w:rsid w:val="00F66709"/>
    <w:rsid w:val="00F668FA"/>
    <w:rsid w:val="00F669E3"/>
    <w:rsid w:val="00F66AF7"/>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38F"/>
    <w:rsid w:val="00F73F43"/>
    <w:rsid w:val="00F7430B"/>
    <w:rsid w:val="00F74344"/>
    <w:rsid w:val="00F7464A"/>
    <w:rsid w:val="00F74664"/>
    <w:rsid w:val="00F74791"/>
    <w:rsid w:val="00F747FD"/>
    <w:rsid w:val="00F74A7A"/>
    <w:rsid w:val="00F753AE"/>
    <w:rsid w:val="00F757F9"/>
    <w:rsid w:val="00F75911"/>
    <w:rsid w:val="00F7596A"/>
    <w:rsid w:val="00F75C0B"/>
    <w:rsid w:val="00F75E86"/>
    <w:rsid w:val="00F76043"/>
    <w:rsid w:val="00F76297"/>
    <w:rsid w:val="00F763B4"/>
    <w:rsid w:val="00F763DF"/>
    <w:rsid w:val="00F77028"/>
    <w:rsid w:val="00F77308"/>
    <w:rsid w:val="00F7756B"/>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F6"/>
    <w:rsid w:val="00F840FD"/>
    <w:rsid w:val="00F84489"/>
    <w:rsid w:val="00F849D7"/>
    <w:rsid w:val="00F84A2F"/>
    <w:rsid w:val="00F84BAB"/>
    <w:rsid w:val="00F84D93"/>
    <w:rsid w:val="00F850EB"/>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9C6"/>
    <w:rsid w:val="00F87C92"/>
    <w:rsid w:val="00F87CCB"/>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03"/>
    <w:rsid w:val="00F96E7C"/>
    <w:rsid w:val="00F96FA8"/>
    <w:rsid w:val="00F971BB"/>
    <w:rsid w:val="00F975B5"/>
    <w:rsid w:val="00F97666"/>
    <w:rsid w:val="00F97C9B"/>
    <w:rsid w:val="00F97F06"/>
    <w:rsid w:val="00FA0509"/>
    <w:rsid w:val="00FA0946"/>
    <w:rsid w:val="00FA0998"/>
    <w:rsid w:val="00FA09A5"/>
    <w:rsid w:val="00FA0E7C"/>
    <w:rsid w:val="00FA0F96"/>
    <w:rsid w:val="00FA130C"/>
    <w:rsid w:val="00FA13F7"/>
    <w:rsid w:val="00FA1768"/>
    <w:rsid w:val="00FA17D6"/>
    <w:rsid w:val="00FA17D7"/>
    <w:rsid w:val="00FA1944"/>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073"/>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415"/>
    <w:rsid w:val="00FB67CA"/>
    <w:rsid w:val="00FB6A77"/>
    <w:rsid w:val="00FB6B95"/>
    <w:rsid w:val="00FB6BA8"/>
    <w:rsid w:val="00FB7284"/>
    <w:rsid w:val="00FB72CB"/>
    <w:rsid w:val="00FB72DE"/>
    <w:rsid w:val="00FB7760"/>
    <w:rsid w:val="00FB7767"/>
    <w:rsid w:val="00FB77BB"/>
    <w:rsid w:val="00FB7AB3"/>
    <w:rsid w:val="00FB7C38"/>
    <w:rsid w:val="00FB7F84"/>
    <w:rsid w:val="00FC0038"/>
    <w:rsid w:val="00FC06FE"/>
    <w:rsid w:val="00FC0AA0"/>
    <w:rsid w:val="00FC0AB4"/>
    <w:rsid w:val="00FC0B11"/>
    <w:rsid w:val="00FC0B9B"/>
    <w:rsid w:val="00FC0C74"/>
    <w:rsid w:val="00FC0E12"/>
    <w:rsid w:val="00FC106D"/>
    <w:rsid w:val="00FC119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4FA3"/>
    <w:rsid w:val="00FC545C"/>
    <w:rsid w:val="00FC553E"/>
    <w:rsid w:val="00FC58B2"/>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10D2"/>
    <w:rsid w:val="00FD116E"/>
    <w:rsid w:val="00FD1283"/>
    <w:rsid w:val="00FD1407"/>
    <w:rsid w:val="00FD1643"/>
    <w:rsid w:val="00FD16E9"/>
    <w:rsid w:val="00FD17C7"/>
    <w:rsid w:val="00FD17DF"/>
    <w:rsid w:val="00FD1D7D"/>
    <w:rsid w:val="00FD1DD0"/>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999"/>
    <w:rsid w:val="00FD5EAA"/>
    <w:rsid w:val="00FD6318"/>
    <w:rsid w:val="00FD64C5"/>
    <w:rsid w:val="00FD6A3D"/>
    <w:rsid w:val="00FD6AF7"/>
    <w:rsid w:val="00FD6F9D"/>
    <w:rsid w:val="00FD72D9"/>
    <w:rsid w:val="00FD73AE"/>
    <w:rsid w:val="00FD7AA4"/>
    <w:rsid w:val="00FD7D6B"/>
    <w:rsid w:val="00FE00DC"/>
    <w:rsid w:val="00FE03B5"/>
    <w:rsid w:val="00FE0477"/>
    <w:rsid w:val="00FE0657"/>
    <w:rsid w:val="00FE0C27"/>
    <w:rsid w:val="00FE11F7"/>
    <w:rsid w:val="00FE15F5"/>
    <w:rsid w:val="00FE1728"/>
    <w:rsid w:val="00FE1B60"/>
    <w:rsid w:val="00FE20DE"/>
    <w:rsid w:val="00FE21E4"/>
    <w:rsid w:val="00FE22FE"/>
    <w:rsid w:val="00FE236E"/>
    <w:rsid w:val="00FE249E"/>
    <w:rsid w:val="00FE267E"/>
    <w:rsid w:val="00FE2B7B"/>
    <w:rsid w:val="00FE2BAC"/>
    <w:rsid w:val="00FE2D04"/>
    <w:rsid w:val="00FE3100"/>
    <w:rsid w:val="00FE3768"/>
    <w:rsid w:val="00FE3D47"/>
    <w:rsid w:val="00FE3F67"/>
    <w:rsid w:val="00FE4119"/>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716"/>
    <w:rsid w:val="00FF1920"/>
    <w:rsid w:val="00FF1ACF"/>
    <w:rsid w:val="00FF1B62"/>
    <w:rsid w:val="00FF202C"/>
    <w:rsid w:val="00FF2A88"/>
    <w:rsid w:val="00FF3446"/>
    <w:rsid w:val="00FF35AB"/>
    <w:rsid w:val="00FF37C5"/>
    <w:rsid w:val="00FF3A12"/>
    <w:rsid w:val="00FF3A5A"/>
    <w:rsid w:val="00FF3CFC"/>
    <w:rsid w:val="00FF43AF"/>
    <w:rsid w:val="00FF4404"/>
    <w:rsid w:val="00FF48E0"/>
    <w:rsid w:val="00FF4913"/>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033076320">
          <w:marLeft w:val="547"/>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95124498">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251502304">
          <w:marLeft w:val="547"/>
          <w:marRight w:val="0"/>
          <w:marTop w:val="0"/>
          <w:marBottom w:val="0"/>
          <w:divBdr>
            <w:top w:val="none" w:sz="0" w:space="0" w:color="auto"/>
            <w:left w:val="none" w:sz="0" w:space="0" w:color="auto"/>
            <w:bottom w:val="none" w:sz="0" w:space="0" w:color="auto"/>
            <w:right w:val="none" w:sz="0" w:space="0" w:color="auto"/>
          </w:divBdr>
        </w:div>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 w:id="830370346">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EC409A3-04DF-43E7-8ED6-E8F5399A8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65170</TotalTime>
  <Pages>12</Pages>
  <Words>4861</Words>
  <Characters>24056</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2531</cp:revision>
  <cp:lastPrinted>2014-11-07T05:38:00Z</cp:lastPrinted>
  <dcterms:created xsi:type="dcterms:W3CDTF">2018-08-11T00:58:00Z</dcterms:created>
  <dcterms:modified xsi:type="dcterms:W3CDTF">2023-04-06T23:00:00Z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